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#116-</w:t>
      </w:r>
      <w:r>
        <w:rPr>
          <w:rFonts w:hint="eastAsia" w:ascii="Arial" w:hAnsi="Arial" w:cs="Arial"/>
          <w:b/>
          <w:bCs/>
          <w:sz w:val="28"/>
          <w:lang w:eastAsia="ko-KR"/>
        </w:rPr>
        <w:t>b</w:t>
      </w:r>
      <w:r>
        <w:rPr>
          <w:rFonts w:ascii="Arial" w:hAnsi="Arial" w:cs="Arial"/>
          <w:b/>
          <w:bCs/>
          <w:sz w:val="28"/>
          <w:lang w:eastAsia="ko-KR"/>
        </w:rPr>
        <w:t>is</w:t>
      </w:r>
      <w:r>
        <w:rPr>
          <w:rFonts w:ascii="Arial" w:hAnsi="Arial" w:cs="Arial"/>
          <w:b/>
          <w:bCs/>
          <w:sz w:val="28"/>
        </w:rPr>
        <w:tab/>
      </w:r>
      <w:r>
        <w:rPr>
          <w:rFonts w:ascii="Arial" w:hAnsi="Arial" w:cs="Arial"/>
          <w:b/>
          <w:bCs/>
          <w:sz w:val="28"/>
        </w:rPr>
        <w:tab/>
      </w:r>
      <w:r>
        <w:rPr>
          <w:rFonts w:ascii="Arial" w:hAnsi="Arial" w:cs="Arial"/>
          <w:b/>
          <w:bCs/>
          <w:sz w:val="28"/>
        </w:rPr>
        <w:tab/>
      </w:r>
      <w:bookmarkStart w:id="13" w:name="_GoBack"/>
      <w:bookmarkEnd w:id="13"/>
      <w:r>
        <w:rPr>
          <w:rFonts w:hint="eastAsia" w:ascii="Arial" w:hAnsi="Arial" w:cs="Arial"/>
          <w:b/>
          <w:bCs/>
          <w:sz w:val="28"/>
        </w:rPr>
        <w:t>R1-2402571</w:t>
      </w:r>
    </w:p>
    <w:p>
      <w:pPr>
        <w:tabs>
          <w:tab w:val="center" w:pos="4536"/>
          <w:tab w:val="right" w:pos="9072"/>
        </w:tabs>
        <w:rPr>
          <w:rFonts w:ascii="Arial" w:hAnsi="Arial" w:eastAsia="MS Mincho" w:cs="Arial"/>
          <w:b/>
          <w:bCs/>
          <w:sz w:val="28"/>
        </w:rPr>
      </w:pPr>
      <w:r>
        <w:rPr>
          <w:rFonts w:ascii="Arial" w:hAnsi="Arial" w:eastAsia="MS Mincho" w:cs="Arial"/>
          <w:b/>
          <w:bCs/>
          <w:sz w:val="28"/>
        </w:rPr>
        <w:t>Changsha, Hunan Province, China, April 15</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rPr>
        <w:t xml:space="preserve"> </w:t>
      </w:r>
      <w:r>
        <w:rPr>
          <w:rFonts w:ascii="Arial" w:hAnsi="Arial" w:cs="Arial"/>
          <w:b/>
          <w:bCs/>
          <w:sz w:val="28"/>
        </w:rPr>
        <w:t>– 19</w:t>
      </w:r>
      <w:r>
        <w:rPr>
          <w:rFonts w:hint="eastAsia" w:ascii="Arial" w:hAnsi="Arial" w:cs="Arial"/>
          <w:b/>
          <w:bCs/>
          <w:sz w:val="28"/>
          <w:vertAlign w:val="superscript"/>
          <w:lang w:eastAsia="ko-KR"/>
        </w:rPr>
        <w:t>t</w:t>
      </w:r>
      <w:r>
        <w:rPr>
          <w:rFonts w:ascii="Arial" w:hAnsi="Arial" w:cs="Arial"/>
          <w:b/>
          <w:bCs/>
          <w:sz w:val="28"/>
          <w:vertAlign w:val="superscript"/>
          <w:lang w:eastAsia="ko-KR"/>
        </w:rPr>
        <w:t>h</w:t>
      </w:r>
      <w:r>
        <w:rPr>
          <w:rFonts w:ascii="Arial" w:hAnsi="Arial" w:eastAsia="MS Mincho" w:cs="Arial"/>
          <w:b/>
          <w:bCs/>
          <w:sz w:val="28"/>
        </w:rPr>
        <w:t>, 2024</w:t>
      </w:r>
    </w:p>
    <w:bookmarkEnd w:id="0"/>
    <w:p>
      <w:pPr>
        <w:widowControl w:val="0"/>
        <w:spacing w:after="0"/>
        <w:jc w:val="both"/>
        <w:rPr>
          <w:sz w:val="24"/>
          <w:szCs w:val="24"/>
          <w:lang w:val="en-US" w:eastAsia="zh-CN"/>
        </w:rPr>
      </w:pPr>
    </w:p>
    <w:p>
      <w:pPr>
        <w:pStyle w:val="103"/>
        <w:spacing w:after="0"/>
        <w:rPr>
          <w:rFonts w:ascii="Times New Roman" w:hAnsi="Times New Roman"/>
          <w:sz w:val="24"/>
          <w:szCs w:val="24"/>
          <w:lang w:val="en-US"/>
        </w:rPr>
      </w:pPr>
      <w:bookmarkStart w:id="1" w:name="OLE_LINK3"/>
      <w:bookmarkStart w:id="2"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spacing w:after="0"/>
        <w:rPr>
          <w:rFonts w:ascii="Times New Roman" w:hAnsi="Times New Roman"/>
          <w:b w:val="0"/>
          <w:bCs/>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eastAsia="zh-CN"/>
        </w:rPr>
        <w:t>Discussion on on-demand SSB SCell operation</w:t>
      </w:r>
    </w:p>
    <w:p>
      <w:pPr>
        <w:pStyle w:val="103"/>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val="en-US" w:eastAsia="zh-CN"/>
        </w:rPr>
        <w:t>5</w:t>
      </w:r>
      <w:r>
        <w:rPr>
          <w:rFonts w:ascii="Times New Roman" w:hAnsi="Times New Roman"/>
          <w:sz w:val="24"/>
          <w:szCs w:val="24"/>
          <w:lang w:eastAsia="zh-CN"/>
        </w:rPr>
        <w:t>.</w:t>
      </w:r>
      <w:r>
        <w:rPr>
          <w:rFonts w:hint="eastAsia" w:ascii="Times New Roman" w:hAnsi="Times New Roman"/>
          <w:sz w:val="24"/>
          <w:szCs w:val="24"/>
          <w:lang w:val="en-US" w:eastAsia="zh-CN"/>
        </w:rPr>
        <w:t>1</w:t>
      </w:r>
    </w:p>
    <w:p>
      <w:pPr>
        <w:pStyle w:val="103"/>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pPr>
        <w:pStyle w:val="2"/>
        <w:numPr>
          <w:ilvl w:val="0"/>
          <w:numId w:val="6"/>
        </w:numPr>
        <w:ind w:left="0" w:firstLine="0"/>
        <w:rPr>
          <w:rFonts w:ascii="Times New Roman" w:hAnsi="Times New Roman"/>
        </w:rPr>
      </w:pPr>
      <w:bookmarkStart w:id="5" w:name="_Toc120549591"/>
      <w:r>
        <w:rPr>
          <w:rFonts w:ascii="Times New Roman" w:hAnsi="Times New Roman"/>
        </w:rPr>
        <w:t>Introduction</w:t>
      </w:r>
      <w:bookmarkEnd w:id="5"/>
    </w:p>
    <w:p>
      <w:pPr>
        <w:spacing w:after="120"/>
        <w:jc w:val="both"/>
        <w:rPr>
          <w:bCs/>
          <w:lang w:val="en-US" w:eastAsia="zh-CN"/>
        </w:rPr>
      </w:pPr>
      <w:r>
        <w:t xml:space="preserve">In </w:t>
      </w:r>
      <w:r>
        <w:rPr>
          <w:rFonts w:eastAsia="Yu Mincho"/>
          <w:bCs/>
          <w:iCs/>
        </w:rPr>
        <w:t>RAN</w:t>
      </w:r>
      <w:r>
        <w:rPr>
          <w:rFonts w:hint="eastAsia"/>
          <w:bCs/>
          <w:iCs/>
          <w:lang w:val="en-US" w:eastAsia="zh-CN"/>
        </w:rPr>
        <w:t>1</w:t>
      </w:r>
      <w:r>
        <w:rPr>
          <w:rFonts w:eastAsia="Yu Mincho"/>
          <w:bCs/>
          <w:iCs/>
        </w:rPr>
        <w:t>#1</w:t>
      </w:r>
      <w:r>
        <w:rPr>
          <w:rFonts w:hint="eastAsia"/>
          <w:bCs/>
          <w:iCs/>
          <w:lang w:val="en-US" w:eastAsia="zh-CN"/>
        </w:rPr>
        <w:t>16</w:t>
      </w:r>
      <w:r>
        <w:rPr>
          <w:rFonts w:eastAsia="Yu Mincho"/>
          <w:bCs/>
          <w:iCs/>
        </w:rPr>
        <w:t xml:space="preserve"> </w:t>
      </w:r>
      <w:r>
        <w:t xml:space="preserve">meeting [1], </w:t>
      </w:r>
      <w:r>
        <w:rPr>
          <w:szCs w:val="21"/>
        </w:rPr>
        <w:t xml:space="preserve">the following agreements were made regarding </w:t>
      </w:r>
      <w:r>
        <w:rPr>
          <w:rFonts w:hint="eastAsia"/>
          <w:bCs/>
          <w:lang w:val="en-US" w:eastAsia="zh-CN"/>
        </w:rPr>
        <w:t xml:space="preserve">the applicable scenario, triggering method and configuration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w:t>
      </w:r>
    </w:p>
    <w:p>
      <w:pPr>
        <w:rPr>
          <w:b/>
          <w:bCs/>
          <w:highlight w:val="green"/>
        </w:rPr>
      </w:pPr>
      <w:r>
        <w:rPr>
          <w:b/>
          <w:bCs/>
          <w:highlight w:val="green"/>
        </w:rPr>
        <w:t>Agreement</w:t>
      </w:r>
    </w:p>
    <w:p>
      <w:pPr>
        <w:pStyle w:val="133"/>
        <w:ind w:left="0" w:leftChars="0" w:firstLine="0"/>
        <w:contextualSpacing/>
        <w:jc w:val="both"/>
        <w:rPr>
          <w:rFonts w:ascii="Times New Roman" w:hAnsi="Times New Roman" w:eastAsia="Malgun Gothic"/>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pPr>
        <w:pStyle w:val="133"/>
        <w:numPr>
          <w:ilvl w:val="0"/>
          <w:numId w:val="7"/>
        </w:numPr>
        <w:ind w:leftChars="0"/>
        <w:contextualSpacing/>
        <w:jc w:val="both"/>
        <w:rPr>
          <w:rFonts w:ascii="Times New Roman" w:hAnsi="Times New Roman" w:eastAsia="Malgun Gothic"/>
          <w:szCs w:val="20"/>
          <w:lang w:val="en-US"/>
        </w:rPr>
      </w:pPr>
      <w:r>
        <w:rPr>
          <w:szCs w:val="20"/>
        </w:rPr>
        <w:t>Case #1: No always-on SSB on the cell</w:t>
      </w:r>
      <w:r>
        <w:rPr>
          <w:rFonts w:hint="eastAsia" w:eastAsia="宋体"/>
          <w:szCs w:val="20"/>
          <w:lang w:val="en-US" w:eastAsia="zh-CN"/>
        </w:rPr>
        <w:t xml:space="preserve">    </w:t>
      </w:r>
    </w:p>
    <w:p>
      <w:pPr>
        <w:pStyle w:val="133"/>
        <w:numPr>
          <w:ilvl w:val="0"/>
          <w:numId w:val="7"/>
        </w:numPr>
        <w:ind w:leftChars="0"/>
        <w:contextualSpacing/>
        <w:jc w:val="both"/>
        <w:rPr>
          <w:rFonts w:ascii="Times New Roman" w:hAnsi="Times New Roman" w:eastAsia="Malgun Gothic"/>
          <w:szCs w:val="20"/>
          <w:lang w:val="en-US"/>
        </w:rPr>
      </w:pPr>
      <w:r>
        <w:rPr>
          <w:szCs w:val="20"/>
        </w:rPr>
        <w:t>Case #2: Always-on SSB is periodically transmitted on the cell</w:t>
      </w:r>
      <w:r>
        <w:rPr>
          <w:rFonts w:hint="eastAsia" w:eastAsia="宋体"/>
          <w:szCs w:val="20"/>
          <w:lang w:val="en-US" w:eastAsia="zh-CN"/>
        </w:rPr>
        <w:t xml:space="preserve"> </w:t>
      </w:r>
    </w:p>
    <w:p>
      <w:pPr>
        <w:pStyle w:val="133"/>
        <w:numPr>
          <w:ilvl w:val="0"/>
          <w:numId w:val="7"/>
        </w:numPr>
        <w:ind w:leftChars="0"/>
        <w:contextualSpacing/>
        <w:jc w:val="both"/>
        <w:rPr>
          <w:rFonts w:ascii="Times New Roman" w:hAnsi="Times New Roman" w:eastAsia="Malgun Gothic"/>
          <w:szCs w:val="20"/>
          <w:lang w:val="en-US"/>
        </w:rPr>
      </w:pPr>
      <w:r>
        <w:rPr>
          <w:szCs w:val="20"/>
        </w:rPr>
        <w:t>FFS: Whether always-on SSB and on-demand SSB are not cell-defining SSB if transmitted.</w:t>
      </w:r>
    </w:p>
    <w:p>
      <w:pPr>
        <w:rPr>
          <w:lang w:val="en-US"/>
        </w:rPr>
      </w:pPr>
      <w:r>
        <w:rPr>
          <w:lang w:val="en-US"/>
        </w:rPr>
        <w:t xml:space="preserve">FFS: Which scenario the above applies for </w:t>
      </w:r>
    </w:p>
    <w:p>
      <w:pPr>
        <w:spacing w:before="0" w:after="0"/>
        <w:rPr>
          <w:rFonts w:ascii="Times" w:hAnsi="Times" w:eastAsia="Batang"/>
          <w:b/>
          <w:bCs/>
          <w:highlight w:val="green"/>
          <w:lang w:eastAsia="en-US"/>
        </w:rPr>
      </w:pPr>
      <w:r>
        <w:rPr>
          <w:rFonts w:ascii="Times" w:hAnsi="Times" w:eastAsia="Batang"/>
          <w:b/>
          <w:bCs/>
          <w:highlight w:val="green"/>
          <w:lang w:eastAsia="en-US"/>
        </w:rPr>
        <w:t>Agreement</w:t>
      </w:r>
    </w:p>
    <w:p>
      <w:pPr>
        <w:contextualSpacing/>
        <w:jc w:val="both"/>
        <w:rPr>
          <w:rFonts w:eastAsia="Times New Roman"/>
          <w:lang w:val="en-US" w:eastAsia="zh-CN"/>
        </w:rPr>
      </w:pPr>
      <w:r>
        <w:rPr>
          <w:rFonts w:eastAsia="Times New Roman"/>
          <w:lang w:val="en-US" w:eastAsia="ko-KR"/>
        </w:rPr>
        <w:t>RAN1 to strive for a common design for on-demand SSB operation considering all applicable CA configurations</w:t>
      </w:r>
      <w:r>
        <w:rPr>
          <w:rFonts w:eastAsia="Times New Roman"/>
          <w:lang w:val="en-US" w:eastAsia="zh-CN"/>
        </w:rPr>
        <w:t>.</w:t>
      </w:r>
    </w:p>
    <w:p>
      <w:pPr>
        <w:contextualSpacing/>
        <w:jc w:val="both"/>
        <w:rPr>
          <w:rFonts w:eastAsia="Malgun Gothic"/>
          <w:lang w:val="en-US" w:eastAsia="zh-CN"/>
        </w:rPr>
      </w:pPr>
    </w:p>
    <w:p>
      <w:pPr>
        <w:spacing w:before="0" w:after="0"/>
        <w:rPr>
          <w:rFonts w:ascii="Times" w:hAnsi="Times"/>
          <w:b/>
          <w:bCs/>
          <w:highlight w:val="green"/>
          <w:lang w:val="en-US" w:eastAsia="zh-CN"/>
        </w:rPr>
      </w:pPr>
      <w:r>
        <w:rPr>
          <w:rFonts w:ascii="Times" w:hAnsi="Times" w:eastAsia="Batang"/>
          <w:b/>
          <w:bCs/>
          <w:highlight w:val="green"/>
          <w:lang w:eastAsia="en-US"/>
        </w:rPr>
        <w:t>Agreement</w:t>
      </w:r>
    </w:p>
    <w:p>
      <w:pPr>
        <w:contextualSpacing/>
        <w:jc w:val="both"/>
        <w:rPr>
          <w:rFonts w:eastAsia="Times New Roman"/>
          <w:lang w:val="en-US" w:eastAsia="zh-CN"/>
        </w:rPr>
      </w:pPr>
      <w:r>
        <w:rPr>
          <w:rFonts w:eastAsia="Times New Roman"/>
          <w:lang w:val="en-US" w:eastAsia="zh-CN"/>
        </w:rPr>
        <w:t>For the following identified scenarios for on-demand SSB SCell operation, focus future RAN1 discussion to down-select (both may be selected) between the two scenarios.</w:t>
      </w:r>
    </w:p>
    <w:p>
      <w:pPr>
        <w:numPr>
          <w:ilvl w:val="0"/>
          <w:numId w:val="7"/>
        </w:numPr>
        <w:contextualSpacing/>
        <w:jc w:val="both"/>
        <w:rPr>
          <w:lang w:val="en-US" w:eastAsia="zh-CN"/>
        </w:rPr>
      </w:pPr>
      <w:r>
        <w:rPr>
          <w:rFonts w:eastAsia="Times New Roman"/>
          <w:lang w:val="en-US" w:eastAsia="zh-CN"/>
        </w:rPr>
        <w:t>Scenario #2: SCell is configured to a UE but before the UE receives SCell activation command (e.g., as defined in TS 38.321)</w:t>
      </w:r>
      <w:r>
        <w:rPr>
          <w:rFonts w:hint="eastAsia"/>
          <w:lang w:val="en-US" w:eastAsia="zh-CN"/>
        </w:rPr>
        <w:t xml:space="preserve"> </w:t>
      </w:r>
    </w:p>
    <w:p>
      <w:pPr>
        <w:numPr>
          <w:ilvl w:val="0"/>
          <w:numId w:val="7"/>
        </w:numPr>
        <w:contextualSpacing/>
        <w:jc w:val="both"/>
        <w:rPr>
          <w:rFonts w:eastAsia="Malgun Gothic"/>
          <w:lang w:val="en-US" w:eastAsia="zh-CN"/>
        </w:rPr>
      </w:pPr>
      <w:r>
        <w:rPr>
          <w:rFonts w:eastAsia="Times New Roman"/>
          <w:lang w:val="en-US" w:eastAsia="zh-CN"/>
        </w:rPr>
        <w:t>Scenario #3: After UE receives SCell activation command (e.g., as defined in TS 38.321)</w:t>
      </w:r>
    </w:p>
    <w:p>
      <w:pPr>
        <w:numPr>
          <w:ilvl w:val="1"/>
          <w:numId w:val="7"/>
        </w:numPr>
        <w:contextualSpacing/>
        <w:jc w:val="both"/>
        <w:rPr>
          <w:rFonts w:eastAsia="Malgun Gothic"/>
          <w:lang w:val="en-US" w:eastAsia="zh-CN"/>
        </w:rPr>
      </w:pPr>
      <w:r>
        <w:rPr>
          <w:rFonts w:eastAsia="Malgun Gothic"/>
          <w:lang w:val="en-US" w:eastAsia="zh-CN"/>
        </w:rPr>
        <w:t>This does not preclude SCell for which activation is completed</w:t>
      </w:r>
    </w:p>
    <w:p>
      <w:pPr>
        <w:numPr>
          <w:ilvl w:val="1"/>
          <w:numId w:val="7"/>
        </w:numPr>
        <w:contextualSpacing/>
        <w:jc w:val="both"/>
        <w:rPr>
          <w:rFonts w:eastAsia="Malgun Gothic"/>
          <w:lang w:val="en-US" w:eastAsia="zh-CN"/>
        </w:rPr>
      </w:pPr>
      <w:r>
        <w:rPr>
          <w:rFonts w:eastAsia="Malgun Gothic"/>
          <w:lang w:val="en-US" w:eastAsia="zh-CN"/>
        </w:rPr>
        <w:t>FFS: The case where SCell activation is completed</w:t>
      </w:r>
      <w:r>
        <w:rPr>
          <w:rFonts w:hint="eastAsia"/>
          <w:lang w:val="en-US" w:eastAsia="zh-CN"/>
        </w:rPr>
        <w:t xml:space="preserve"> </w:t>
      </w:r>
    </w:p>
    <w:p>
      <w:pPr>
        <w:spacing w:before="0" w:after="0"/>
        <w:rPr>
          <w:rFonts w:ascii="Times" w:hAnsi="Times" w:eastAsia="Batang"/>
          <w:szCs w:val="24"/>
          <w:lang w:val="en-US" w:eastAsia="en-US"/>
        </w:rPr>
      </w:pPr>
      <w:r>
        <w:rPr>
          <w:rFonts w:ascii="Times" w:hAnsi="Times" w:eastAsia="Batang"/>
          <w:szCs w:val="24"/>
          <w:lang w:val="en-US" w:eastAsia="en-US"/>
        </w:rPr>
        <w:t>FFS: Application timing between NW triggering message and on demand SSB transmission</w:t>
      </w:r>
    </w:p>
    <w:p>
      <w:pPr>
        <w:spacing w:before="0" w:after="0"/>
        <w:rPr>
          <w:rFonts w:ascii="Times" w:hAnsi="Times" w:eastAsia="Batang"/>
          <w:szCs w:val="24"/>
          <w:lang w:eastAsia="en-US"/>
        </w:rPr>
      </w:pPr>
    </w:p>
    <w:p>
      <w:pPr>
        <w:spacing w:before="0" w:after="0"/>
        <w:rPr>
          <w:rFonts w:ascii="Times" w:hAnsi="Times" w:eastAsia="Batang"/>
          <w:b/>
          <w:bCs/>
          <w:highlight w:val="green"/>
          <w:lang w:eastAsia="en-US"/>
        </w:rPr>
      </w:pPr>
      <w:r>
        <w:rPr>
          <w:rFonts w:ascii="Times" w:hAnsi="Times" w:eastAsia="Batang"/>
          <w:b/>
          <w:bCs/>
          <w:highlight w:val="green"/>
          <w:lang w:eastAsia="en-US"/>
        </w:rPr>
        <w:t>Agreement</w:t>
      </w:r>
    </w:p>
    <w:p>
      <w:pPr>
        <w:spacing w:after="160" w:line="256" w:lineRule="auto"/>
        <w:contextualSpacing/>
        <w:jc w:val="both"/>
        <w:rPr>
          <w:rFonts w:eastAsia="Malgun Gothic"/>
          <w:lang w:val="en-US" w:eastAsia="zh-CN"/>
        </w:rPr>
      </w:pPr>
      <w:bookmarkStart w:id="6" w:name="_Hlk162701562"/>
      <w:r>
        <w:rPr>
          <w:rFonts w:eastAsia="Times New Roman"/>
          <w:lang w:val="en-US" w:eastAsia="zh-CN"/>
        </w:rPr>
        <w:t>Support on-demand SSB SCell operation triggered by gNB.</w:t>
      </w:r>
      <w:bookmarkEnd w:id="6"/>
    </w:p>
    <w:p>
      <w:pPr>
        <w:numPr>
          <w:ilvl w:val="0"/>
          <w:numId w:val="8"/>
        </w:numPr>
        <w:spacing w:after="160" w:line="256" w:lineRule="auto"/>
        <w:contextualSpacing/>
        <w:jc w:val="both"/>
        <w:rPr>
          <w:lang w:val="en-US" w:eastAsia="zh-CN"/>
        </w:rPr>
      </w:pPr>
      <w:r>
        <w:rPr>
          <w:rFonts w:eastAsia="Times New Roman"/>
          <w:lang w:val="en-US" w:eastAsia="zh-CN"/>
        </w:rPr>
        <w:t>FFS Details of associated signaling/indication/configuration provided to UE</w:t>
      </w:r>
      <w:r>
        <w:rPr>
          <w:rFonts w:hint="eastAsia"/>
          <w:lang w:val="en-US" w:eastAsia="zh-CN"/>
        </w:rPr>
        <w:t xml:space="preserve"> </w:t>
      </w:r>
    </w:p>
    <w:p>
      <w:pPr>
        <w:spacing w:before="0" w:after="0"/>
        <w:rPr>
          <w:rFonts w:ascii="Times" w:hAnsi="Times" w:eastAsia="Batang"/>
          <w:b/>
          <w:bCs/>
          <w:highlight w:val="green"/>
          <w:lang w:eastAsia="en-US"/>
        </w:rPr>
      </w:pPr>
      <w:r>
        <w:rPr>
          <w:rFonts w:ascii="Times" w:hAnsi="Times" w:eastAsia="Batang"/>
          <w:b/>
          <w:bCs/>
          <w:highlight w:val="green"/>
          <w:lang w:eastAsia="en-US"/>
        </w:rPr>
        <w:t>Agreement</w:t>
      </w:r>
    </w:p>
    <w:p>
      <w:pPr>
        <w:numPr>
          <w:ilvl w:val="0"/>
          <w:numId w:val="7"/>
        </w:numPr>
        <w:spacing w:after="160" w:line="256" w:lineRule="auto"/>
        <w:contextualSpacing/>
        <w:jc w:val="both"/>
        <w:rPr>
          <w:rFonts w:eastAsia="Malgun Gothic"/>
          <w:lang w:val="en-US" w:eastAsia="zh-CN"/>
        </w:rPr>
      </w:pPr>
      <w:r>
        <w:rPr>
          <w:rFonts w:eastAsia="Times New Roman"/>
          <w:lang w:val="en-US" w:eastAsia="zh-CN"/>
        </w:rPr>
        <w:t>For SSB burst(s) triggered by on-demand SSB SCell operation, study at least the following options.</w:t>
      </w:r>
    </w:p>
    <w:p>
      <w:pPr>
        <w:numPr>
          <w:ilvl w:val="1"/>
          <w:numId w:val="7"/>
        </w:numPr>
        <w:spacing w:after="160" w:line="256" w:lineRule="auto"/>
        <w:contextualSpacing/>
        <w:jc w:val="both"/>
        <w:rPr>
          <w:rFonts w:eastAsia="Malgun Gothic"/>
          <w:lang w:val="en-US" w:eastAsia="zh-CN"/>
        </w:rPr>
      </w:pPr>
      <w:r>
        <w:rPr>
          <w:rFonts w:eastAsia="Malgun Gothic"/>
          <w:lang w:val="en-US" w:eastAsia="zh-CN"/>
        </w:rPr>
        <w:t xml:space="preserve">Option 1: UE expects that </w:t>
      </w:r>
      <w:r>
        <w:rPr>
          <w:rFonts w:eastAsia="Times New Roman"/>
          <w:lang w:val="en-US" w:eastAsia="zh-CN"/>
        </w:rPr>
        <w:t xml:space="preserve">on-demand </w:t>
      </w:r>
      <w:r>
        <w:rPr>
          <w:rFonts w:eastAsia="Malgun Gothic"/>
          <w:lang w:val="en-US" w:eastAsia="zh-CN"/>
        </w:rPr>
        <w:t>SSB burst(s) is periodically transmitted from time instance A.</w:t>
      </w:r>
      <w:r>
        <w:rPr>
          <w:rFonts w:hint="eastAsia"/>
          <w:lang w:val="en-US" w:eastAsia="zh-CN"/>
        </w:rPr>
        <w:t xml:space="preserve"> </w:t>
      </w:r>
    </w:p>
    <w:p>
      <w:pPr>
        <w:numPr>
          <w:ilvl w:val="1"/>
          <w:numId w:val="7"/>
        </w:numPr>
        <w:spacing w:after="160" w:line="256" w:lineRule="auto"/>
        <w:contextualSpacing/>
        <w:jc w:val="both"/>
        <w:rPr>
          <w:rFonts w:eastAsia="Malgun Gothic"/>
          <w:lang w:val="en-US" w:eastAsia="zh-CN"/>
        </w:rPr>
      </w:pPr>
      <w:r>
        <w:rPr>
          <w:rFonts w:eastAsia="Malgun Gothic"/>
          <w:lang w:val="en-US" w:eastAsia="zh-CN"/>
        </w:rPr>
        <w:t xml:space="preserve">Option 1A: UE expects that </w:t>
      </w:r>
      <w:r>
        <w:rPr>
          <w:rFonts w:eastAsia="Times New Roman"/>
          <w:lang w:val="en-US" w:eastAsia="zh-CN"/>
        </w:rPr>
        <w:t xml:space="preserve">on-demand </w:t>
      </w:r>
      <w:r>
        <w:rPr>
          <w:rFonts w:eastAsia="Malgun Gothic"/>
          <w:lang w:val="en-US" w:eastAsia="zh-CN"/>
        </w:rPr>
        <w:t>SSB burst(s) is periodically transmitted from time instance A until gNB turns OFF the on demand SSB</w:t>
      </w:r>
    </w:p>
    <w:p>
      <w:pPr>
        <w:numPr>
          <w:ilvl w:val="1"/>
          <w:numId w:val="7"/>
        </w:numPr>
        <w:spacing w:after="160" w:line="256" w:lineRule="auto"/>
        <w:contextualSpacing/>
        <w:jc w:val="both"/>
        <w:rPr>
          <w:rFonts w:eastAsia="Malgun Gothic"/>
          <w:lang w:val="en-US" w:eastAsia="zh-CN"/>
        </w:rPr>
      </w:pPr>
      <w:r>
        <w:rPr>
          <w:rFonts w:eastAsia="Malgun Gothic"/>
          <w:lang w:val="en-US" w:eastAsia="zh-CN"/>
        </w:rPr>
        <w:t xml:space="preserve">Option 2: UE expects that </w:t>
      </w:r>
      <w:r>
        <w:rPr>
          <w:rFonts w:eastAsia="Times New Roman"/>
          <w:lang w:val="en-US" w:eastAsia="zh-CN"/>
        </w:rPr>
        <w:t xml:space="preserve">on-demand </w:t>
      </w:r>
      <w:r>
        <w:rPr>
          <w:rFonts w:eastAsia="Malgun Gothic"/>
          <w:lang w:val="en-US" w:eastAsia="zh-CN"/>
        </w:rPr>
        <w:t>SSB burst(s) is transmitted from time instance A to time instance B and not transmitted after time instance B.</w:t>
      </w:r>
    </w:p>
    <w:p>
      <w:pPr>
        <w:numPr>
          <w:ilvl w:val="1"/>
          <w:numId w:val="7"/>
        </w:numPr>
        <w:spacing w:after="160" w:line="256" w:lineRule="auto"/>
        <w:contextualSpacing/>
        <w:jc w:val="both"/>
        <w:rPr>
          <w:rFonts w:eastAsia="Malgun Gothic"/>
          <w:lang w:val="en-US" w:eastAsia="zh-CN"/>
        </w:rPr>
      </w:pPr>
      <w:r>
        <w:rPr>
          <w:rFonts w:eastAsia="Malgun Gothic"/>
          <w:lang w:val="en-US" w:eastAsia="zh-CN"/>
        </w:rPr>
        <w:t xml:space="preserve">Option 3: UE expects that </w:t>
      </w:r>
      <w:r>
        <w:rPr>
          <w:rFonts w:eastAsia="Times New Roman"/>
          <w:lang w:val="en-US" w:eastAsia="zh-CN"/>
        </w:rPr>
        <w:t xml:space="preserve">on-demand </w:t>
      </w:r>
      <w:r>
        <w:rPr>
          <w:rFonts w:eastAsia="Malgun Gothic"/>
          <w:lang w:val="en-US" w:eastAsia="zh-CN"/>
        </w:rPr>
        <w:t xml:space="preserve">SSB burst(s) is transmitted N times after time instance A and not transmitted after N </w:t>
      </w:r>
      <w:r>
        <w:rPr>
          <w:rFonts w:eastAsia="Times New Roman"/>
          <w:lang w:val="en-US" w:eastAsia="zh-CN"/>
        </w:rPr>
        <w:t xml:space="preserve">on-demand </w:t>
      </w:r>
      <w:r>
        <w:rPr>
          <w:rFonts w:eastAsia="Malgun Gothic"/>
          <w:lang w:val="en-US" w:eastAsia="zh-CN"/>
        </w:rPr>
        <w:t>SSB bursts are transmitted.</w:t>
      </w:r>
    </w:p>
    <w:p>
      <w:pPr>
        <w:numPr>
          <w:ilvl w:val="1"/>
          <w:numId w:val="7"/>
        </w:numPr>
        <w:spacing w:after="160" w:line="256" w:lineRule="auto"/>
        <w:contextualSpacing/>
        <w:jc w:val="both"/>
        <w:rPr>
          <w:rFonts w:eastAsia="Malgun Gothic"/>
          <w:lang w:val="en-US" w:eastAsia="zh-CN"/>
        </w:rPr>
      </w:pPr>
      <w:r>
        <w:rPr>
          <w:rFonts w:eastAsia="Malgun Gothic"/>
          <w:lang w:val="en-US" w:eastAsia="zh-CN"/>
        </w:rPr>
        <w:t xml:space="preserve">Option 4: UE expects that </w:t>
      </w:r>
      <w:r>
        <w:rPr>
          <w:rFonts w:eastAsia="Times New Roman"/>
          <w:lang w:val="en-US" w:eastAsia="zh-CN"/>
        </w:rPr>
        <w:t xml:space="preserve">on-demand </w:t>
      </w:r>
      <w:r>
        <w:rPr>
          <w:rFonts w:eastAsia="Malgun Gothic"/>
          <w:lang w:val="en-US" w:eastAsia="zh-CN"/>
        </w:rPr>
        <w:t>SSB burst(s) is transmitted with a periodicity from time instance A to time instance B and with the other periodicity after time instance B.</w:t>
      </w:r>
    </w:p>
    <w:p>
      <w:pPr>
        <w:numPr>
          <w:ilvl w:val="1"/>
          <w:numId w:val="7"/>
        </w:numPr>
        <w:spacing w:after="160" w:line="256" w:lineRule="auto"/>
        <w:contextualSpacing/>
        <w:jc w:val="both"/>
        <w:rPr>
          <w:rFonts w:eastAsia="Malgun Gothic"/>
          <w:lang w:val="en-US" w:eastAsia="zh-CN"/>
        </w:rPr>
      </w:pPr>
      <w:r>
        <w:rPr>
          <w:rFonts w:eastAsia="Malgun Gothic"/>
          <w:lang w:val="en-US" w:eastAsia="zh-CN"/>
        </w:rPr>
        <w:t>FFS: The combination of above options</w:t>
      </w:r>
    </w:p>
    <w:p>
      <w:pPr>
        <w:numPr>
          <w:ilvl w:val="1"/>
          <w:numId w:val="7"/>
        </w:numPr>
        <w:spacing w:after="160" w:line="256" w:lineRule="auto"/>
        <w:contextualSpacing/>
        <w:jc w:val="both"/>
        <w:rPr>
          <w:rFonts w:eastAsia="Malgun Gothic"/>
          <w:lang w:val="en-US" w:eastAsia="zh-CN"/>
        </w:rPr>
      </w:pPr>
      <w:r>
        <w:rPr>
          <w:rFonts w:eastAsia="Malgun Gothic"/>
          <w:lang w:val="en-US" w:eastAsia="zh-CN"/>
        </w:rPr>
        <w:t>FFS: How to define time instance A/B and the value of N per option</w:t>
      </w:r>
    </w:p>
    <w:p>
      <w:pPr>
        <w:numPr>
          <w:ilvl w:val="1"/>
          <w:numId w:val="7"/>
        </w:numPr>
        <w:spacing w:after="160" w:line="256" w:lineRule="auto"/>
        <w:contextualSpacing/>
        <w:jc w:val="both"/>
        <w:rPr>
          <w:bCs/>
          <w:lang w:val="en-US" w:eastAsia="zh-CN"/>
        </w:rPr>
      </w:pPr>
      <w:r>
        <w:rPr>
          <w:rFonts w:eastAsia="Malgun Gothic"/>
          <w:lang w:val="en-US" w:eastAsia="zh-CN"/>
        </w:rPr>
        <w:t>FFS: Each option is applicable to which Cases or Scenarios (as per the previous agreement)</w:t>
      </w:r>
    </w:p>
    <w:p>
      <w:pPr>
        <w:spacing w:before="240" w:beforeLines="100" w:after="120" w:afterLines="50"/>
        <w:jc w:val="both"/>
        <w:rPr>
          <w:bCs/>
          <w:lang w:eastAsia="zh-CN"/>
        </w:rPr>
      </w:pPr>
      <w:r>
        <w:rPr>
          <w:bCs/>
          <w:lang w:eastAsia="zh-CN"/>
        </w:rPr>
        <w:t>In this contribution, we concentrate on discuss</w:t>
      </w:r>
      <w:r>
        <w:rPr>
          <w:rFonts w:hint="eastAsia"/>
          <w:bCs/>
          <w:lang w:val="en-US" w:eastAsia="zh-CN"/>
        </w:rPr>
        <w:t>ing the applicable scenario, procedure</w:t>
      </w:r>
      <w:r>
        <w:rPr>
          <w:bCs/>
          <w:lang w:eastAsia="zh-CN"/>
        </w:rPr>
        <w:t xml:space="preserve"> </w:t>
      </w:r>
      <w:r>
        <w:rPr>
          <w:rFonts w:hint="eastAsia"/>
          <w:bCs/>
          <w:lang w:val="en-US" w:eastAsia="zh-CN"/>
        </w:rPr>
        <w:t xml:space="preserve">and triggering method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 xml:space="preserve"> for connected UEs</w:t>
      </w:r>
      <w:r>
        <w:rPr>
          <w:bCs/>
          <w:lang w:eastAsia="zh-CN"/>
        </w:rPr>
        <w:t>.</w:t>
      </w:r>
    </w:p>
    <w:p>
      <w:pPr>
        <w:pStyle w:val="2"/>
        <w:numPr>
          <w:ilvl w:val="0"/>
          <w:numId w:val="6"/>
        </w:numPr>
        <w:ind w:left="0" w:firstLine="0"/>
        <w:jc w:val="both"/>
        <w:rPr>
          <w:lang w:val="en-US" w:eastAsia="zh-CN"/>
        </w:rPr>
      </w:pPr>
      <w:r>
        <w:rPr>
          <w:lang w:val="en-US" w:eastAsia="zh-CN"/>
        </w:rPr>
        <w:t>Discussion on whether on-demand SSB is CD-SSB</w:t>
      </w:r>
    </w:p>
    <w:p>
      <w:pPr>
        <w:spacing w:after="120" w:afterLines="50"/>
        <w:jc w:val="both"/>
        <w:rPr>
          <w:lang w:val="en-US" w:eastAsia="zh-CN"/>
        </w:rPr>
      </w:pPr>
      <w:r>
        <w:t xml:space="preserve">Regarding the UE assumption on SSB transmission on a cell supporting on-demand SSB SCell operation, </w:t>
      </w:r>
      <w:r>
        <w:rPr>
          <w:rFonts w:hint="eastAsia"/>
        </w:rPr>
        <w:t>the</w:t>
      </w:r>
      <w:r>
        <w:rPr>
          <w:lang w:eastAsia="ko-KR"/>
        </w:rPr>
        <w:t xml:space="preserve"> following cases are identified for further study</w:t>
      </w:r>
      <w:r>
        <w:rPr>
          <w:rFonts w:hint="eastAsia"/>
          <w:lang w:val="en-US" w:eastAsia="zh-CN"/>
        </w:rPr>
        <w:t>. One remaining issue is w</w:t>
      </w:r>
      <w:r>
        <w:t>hether always-on SSB and on-demand SSB are not cell-defining SSB</w:t>
      </w:r>
      <w:r>
        <w:rPr>
          <w:rFonts w:hint="eastAsia"/>
          <w:lang w:val="en-US" w:eastAsia="zh-CN"/>
        </w:rPr>
        <w:t>.</w:t>
      </w:r>
    </w:p>
    <w:p>
      <w:pPr>
        <w:numPr>
          <w:ilvl w:val="0"/>
          <w:numId w:val="9"/>
        </w:numPr>
        <w:spacing w:after="120" w:afterLines="50"/>
        <w:jc w:val="both"/>
        <w:rPr>
          <w:lang w:val="en-US" w:eastAsia="zh-CN"/>
        </w:rPr>
      </w:pPr>
      <w:r>
        <w:rPr>
          <w:rFonts w:hint="eastAsia"/>
          <w:lang w:val="en-US" w:eastAsia="zh-CN"/>
        </w:rPr>
        <w:t xml:space="preserve">Case #1: No always-on SSB on the cell    </w:t>
      </w:r>
    </w:p>
    <w:p>
      <w:pPr>
        <w:numPr>
          <w:ilvl w:val="0"/>
          <w:numId w:val="9"/>
        </w:numPr>
        <w:spacing w:after="120" w:afterLines="50"/>
        <w:jc w:val="both"/>
        <w:rPr>
          <w:lang w:val="en-US" w:eastAsia="zh-CN"/>
        </w:rPr>
      </w:pPr>
      <w:r>
        <w:rPr>
          <w:rFonts w:hint="eastAsia"/>
          <w:lang w:val="en-US" w:eastAsia="zh-CN"/>
        </w:rPr>
        <w:t xml:space="preserve">Case #2: </w:t>
      </w:r>
      <w:bookmarkStart w:id="7" w:name="_Hlk162699860"/>
      <w:r>
        <w:rPr>
          <w:rFonts w:hint="eastAsia"/>
          <w:lang w:val="en-US" w:eastAsia="zh-CN"/>
        </w:rPr>
        <w:t>Always-on SSB is periodically transmitted on the cell</w:t>
      </w:r>
      <w:bookmarkEnd w:id="7"/>
      <w:r>
        <w:rPr>
          <w:rFonts w:hint="eastAsia"/>
          <w:lang w:val="en-US" w:eastAsia="zh-CN"/>
        </w:rPr>
        <w:t xml:space="preserve"> </w:t>
      </w:r>
    </w:p>
    <w:p>
      <w:pPr>
        <w:numPr>
          <w:ilvl w:val="0"/>
          <w:numId w:val="10"/>
        </w:numPr>
        <w:spacing w:after="120" w:afterLines="50"/>
        <w:jc w:val="both"/>
        <w:rPr>
          <w:lang w:val="en-US" w:eastAsia="zh-CN"/>
        </w:rPr>
      </w:pPr>
      <w:r>
        <w:t>Case #1</w:t>
      </w:r>
    </w:p>
    <w:p>
      <w:pPr>
        <w:spacing w:after="120" w:afterLines="50"/>
        <w:jc w:val="both"/>
        <w:rPr>
          <w:lang w:val="en-US" w:eastAsia="zh-CN"/>
        </w:rPr>
      </w:pPr>
      <w:r>
        <w:rPr>
          <w:rFonts w:hint="eastAsia"/>
          <w:lang w:val="en-US" w:eastAsia="zh-CN"/>
        </w:rPr>
        <w:t xml:space="preserve">For </w:t>
      </w:r>
      <w:r>
        <w:t>Case #1</w:t>
      </w:r>
      <w:r>
        <w:rPr>
          <w:rFonts w:hint="eastAsia"/>
          <w:lang w:val="en-US" w:eastAsia="zh-CN"/>
        </w:rPr>
        <w:t xml:space="preserve">, </w:t>
      </w:r>
      <w:r>
        <w:t>on-demand SSB</w:t>
      </w:r>
      <w:r>
        <w:rPr>
          <w:rFonts w:hint="eastAsia"/>
          <w:lang w:val="en-US" w:eastAsia="zh-CN"/>
        </w:rPr>
        <w:t xml:space="preserve"> changes between absent and present, </w:t>
      </w:r>
      <w:r>
        <w:t>SSB</w:t>
      </w:r>
      <w:r>
        <w:rPr>
          <w:rFonts w:hint="eastAsia"/>
          <w:lang w:val="en-US" w:eastAsia="zh-CN"/>
        </w:rPr>
        <w:t xml:space="preserve"> period equals to or is less than normal period (e.g. 20ms) for fast unknown SCell activation. Different categories of on-demand SSB are analyzed with regard to the impact on legacy UEs.</w:t>
      </w:r>
    </w:p>
    <w:p>
      <w:pPr>
        <w:spacing w:after="120" w:afterLines="50"/>
        <w:jc w:val="both"/>
        <w:rPr>
          <w:lang w:val="en-US" w:eastAsia="zh-CN"/>
        </w:rPr>
      </w:pPr>
      <w:r>
        <w:rPr>
          <w:rFonts w:hint="eastAsia"/>
          <w:lang w:val="en-US" w:eastAsia="zh-CN"/>
        </w:rPr>
        <w:t xml:space="preserve">If on-demand SSB is CD-SSB on sync raster, legacy UEs may </w:t>
      </w:r>
      <w:r>
        <w:rPr>
          <w:lang w:val="en-US" w:eastAsia="zh-CN"/>
        </w:rPr>
        <w:t xml:space="preserve">successfully </w:t>
      </w:r>
      <w:r>
        <w:rPr>
          <w:rFonts w:hint="eastAsia"/>
          <w:lang w:val="en-US" w:eastAsia="zh-CN"/>
        </w:rPr>
        <w:t xml:space="preserve">access to the NES SCell when CD-SSB is present. </w:t>
      </w:r>
      <w:r>
        <w:rPr>
          <w:lang w:val="en-US" w:eastAsia="zh-CN"/>
        </w:rPr>
        <w:t>Considering t</w:t>
      </w:r>
      <w:r>
        <w:rPr>
          <w:rFonts w:hint="eastAsia"/>
          <w:lang w:val="en-US" w:eastAsia="zh-CN"/>
        </w:rPr>
        <w:t>he data transmission of legacy UEs relies on L1 measurement for beam tracking and RLM, and L3 measurement for quality evaluation of serving cell</w:t>
      </w:r>
      <w:r>
        <w:rPr>
          <w:lang w:val="en-US" w:eastAsia="zh-CN"/>
        </w:rPr>
        <w:t>,</w:t>
      </w:r>
      <w:r>
        <w:rPr>
          <w:rFonts w:hint="eastAsia"/>
          <w:lang w:val="en-US" w:eastAsia="zh-CN"/>
        </w:rPr>
        <w:t xml:space="preserve"> </w:t>
      </w:r>
      <w:r>
        <w:rPr>
          <w:lang w:val="en-US" w:eastAsia="zh-CN"/>
        </w:rPr>
        <w:t xml:space="preserve">if the </w:t>
      </w:r>
      <w:r>
        <w:rPr>
          <w:rFonts w:hint="eastAsia"/>
          <w:lang w:val="en-US" w:eastAsia="zh-CN"/>
        </w:rPr>
        <w:t xml:space="preserve">legacy UEs </w:t>
      </w:r>
      <w:r>
        <w:rPr>
          <w:lang w:val="en-US" w:eastAsia="zh-CN"/>
        </w:rPr>
        <w:t xml:space="preserve">successfully </w:t>
      </w:r>
      <w:r>
        <w:rPr>
          <w:rFonts w:hint="eastAsia"/>
          <w:lang w:val="en-US" w:eastAsia="zh-CN"/>
        </w:rPr>
        <w:t xml:space="preserve">access to the NES SCell, gNB </w:t>
      </w:r>
      <w:r>
        <w:rPr>
          <w:lang w:val="en-US" w:eastAsia="zh-CN"/>
        </w:rPr>
        <w:t xml:space="preserve">cannot </w:t>
      </w:r>
      <w:r>
        <w:rPr>
          <w:rFonts w:hint="eastAsia"/>
          <w:lang w:val="en-US" w:eastAsia="zh-CN"/>
        </w:rPr>
        <w:t>turn off</w:t>
      </w:r>
      <w:r>
        <w:rPr>
          <w:lang w:val="en-US" w:eastAsia="zh-CN"/>
        </w:rPr>
        <w:t xml:space="preserve"> its</w:t>
      </w:r>
      <w:r>
        <w:rPr>
          <w:rFonts w:hint="eastAsia"/>
          <w:lang w:val="en-US" w:eastAsia="zh-CN"/>
        </w:rPr>
        <w:t xml:space="preserve"> SSB </w:t>
      </w:r>
      <w:r>
        <w:rPr>
          <w:lang w:val="en-US" w:eastAsia="zh-CN"/>
        </w:rPr>
        <w:t>anymore</w:t>
      </w:r>
      <w:r>
        <w:rPr>
          <w:rFonts w:hint="eastAsia"/>
          <w:lang w:val="en-US" w:eastAsia="zh-CN"/>
        </w:rPr>
        <w:t>, resulting in low network power saving gain</w:t>
      </w:r>
      <w:r>
        <w:rPr>
          <w:lang w:val="en-US" w:eastAsia="zh-CN"/>
        </w:rPr>
        <w:t xml:space="preserve">, otherwise legacy UEs cannot work properly in the NES </w:t>
      </w:r>
      <w:r>
        <w:rPr>
          <w:rFonts w:hint="eastAsia"/>
          <w:lang w:val="en-US" w:eastAsia="zh-CN"/>
        </w:rPr>
        <w:t>c</w:t>
      </w:r>
      <w:r>
        <w:rPr>
          <w:lang w:val="en-US" w:eastAsia="zh-CN"/>
        </w:rPr>
        <w:t>ell</w:t>
      </w:r>
      <w:r>
        <w:rPr>
          <w:rFonts w:hint="eastAsia"/>
          <w:lang w:val="en-US" w:eastAsia="zh-CN"/>
        </w:rPr>
        <w:t xml:space="preserve">. </w:t>
      </w:r>
      <w:r>
        <w:rPr>
          <w:lang w:val="en-US" w:eastAsia="zh-CN"/>
        </w:rPr>
        <w:t>Therefore</w:t>
      </w:r>
      <w:r>
        <w:rPr>
          <w:rFonts w:hint="eastAsia"/>
          <w:lang w:val="en-US" w:eastAsia="zh-CN"/>
        </w:rPr>
        <w:t xml:space="preserve">, </w:t>
      </w:r>
      <w:r>
        <w:rPr>
          <w:lang w:val="en-US" w:eastAsia="zh-CN"/>
        </w:rPr>
        <w:t xml:space="preserve">we think </w:t>
      </w:r>
      <w:r>
        <w:rPr>
          <w:rFonts w:hint="eastAsia"/>
          <w:lang w:val="en-US" w:eastAsia="zh-CN"/>
        </w:rPr>
        <w:t>legacy UEs should be barred in NES SCell</w:t>
      </w:r>
      <w:r>
        <w:rPr>
          <w:lang w:val="en-US" w:eastAsia="zh-CN"/>
        </w:rPr>
        <w:t xml:space="preserve"> i</w:t>
      </w:r>
      <w:r>
        <w:rPr>
          <w:rFonts w:hint="eastAsia"/>
          <w:lang w:val="en-US" w:eastAsia="zh-CN"/>
        </w:rPr>
        <w:t>f on-demand SSB is CD-SSB.</w:t>
      </w:r>
    </w:p>
    <w:p>
      <w:pPr>
        <w:spacing w:after="120" w:afterLines="50"/>
        <w:jc w:val="both"/>
        <w:rPr>
          <w:lang w:val="en-US" w:eastAsia="zh-CN"/>
        </w:rPr>
      </w:pPr>
      <w:r>
        <w:rPr>
          <w:rFonts w:hint="eastAsia"/>
          <w:lang w:val="en-US" w:eastAsia="zh-CN"/>
        </w:rPr>
        <w:t xml:space="preserve">If on-demand SSB is </w:t>
      </w:r>
      <w:r>
        <w:rPr>
          <w:lang w:val="en-US" w:eastAsia="zh-CN"/>
        </w:rPr>
        <w:t xml:space="preserve">not CD-SSB (e.g., </w:t>
      </w:r>
      <w:r>
        <w:rPr>
          <w:rFonts w:hint="eastAsia"/>
          <w:lang w:val="en-US" w:eastAsia="zh-CN"/>
        </w:rPr>
        <w:t xml:space="preserve">on-demand SSB is not </w:t>
      </w:r>
      <w:r>
        <w:rPr>
          <w:lang w:val="en-US" w:eastAsia="zh-CN"/>
        </w:rPr>
        <w:t xml:space="preserve">transmitted </w:t>
      </w:r>
      <w:r>
        <w:rPr>
          <w:rFonts w:hint="eastAsia"/>
          <w:lang w:val="en-US" w:eastAsia="zh-CN"/>
        </w:rPr>
        <w:t>on sync raster</w:t>
      </w:r>
      <w:r>
        <w:rPr>
          <w:lang w:val="en-US" w:eastAsia="zh-CN"/>
        </w:rPr>
        <w:t xml:space="preserve">, or </w:t>
      </w:r>
      <w:r>
        <w:rPr>
          <w:rFonts w:hint="eastAsia"/>
          <w:lang w:val="en-US" w:eastAsia="zh-CN"/>
        </w:rPr>
        <w:t>on-demand SSB is</w:t>
      </w:r>
      <w:r>
        <w:rPr>
          <w:lang w:val="en-US" w:eastAsia="zh-CN"/>
        </w:rPr>
        <w:t xml:space="preserve"> not associated with an RMSI)</w:t>
      </w:r>
      <w:r>
        <w:rPr>
          <w:rFonts w:hint="eastAsia"/>
          <w:lang w:val="en-US" w:eastAsia="zh-CN"/>
        </w:rPr>
        <w:t xml:space="preserve">, legacy UEs cannot </w:t>
      </w:r>
      <w:r>
        <w:rPr>
          <w:lang w:val="en-US" w:eastAsia="zh-CN"/>
        </w:rPr>
        <w:t xml:space="preserve">successfully </w:t>
      </w:r>
      <w:r>
        <w:rPr>
          <w:rFonts w:hint="eastAsia"/>
          <w:lang w:val="en-US" w:eastAsia="zh-CN"/>
        </w:rPr>
        <w:t xml:space="preserve">access to the NES SCell via initial access, then there is no negative impact on legacy UEs. </w:t>
      </w:r>
    </w:p>
    <w:p>
      <w:pPr>
        <w:spacing w:after="120" w:afterLines="50"/>
        <w:rPr>
          <w:b/>
          <w:bCs/>
          <w:lang w:val="en-US" w:eastAsia="zh-CN"/>
        </w:rPr>
      </w:pPr>
      <w:r>
        <w:rPr>
          <w:rFonts w:hint="eastAsia"/>
          <w:b/>
          <w:bCs/>
          <w:lang w:val="en-US" w:eastAsia="zh-CN"/>
        </w:rPr>
        <w:t xml:space="preserve">Proposal 1: </w:t>
      </w:r>
      <w:r>
        <w:rPr>
          <w:b/>
          <w:bCs/>
        </w:rPr>
        <w:t xml:space="preserve">For NES SCell supporting on-demand SSB SCell operation (with </w:t>
      </w:r>
      <w:r>
        <w:rPr>
          <w:rFonts w:hint="eastAsia"/>
          <w:b/>
          <w:bCs/>
          <w:lang w:val="en-US" w:eastAsia="zh-CN"/>
        </w:rPr>
        <w:t>n</w:t>
      </w:r>
      <w:r>
        <w:rPr>
          <w:b/>
          <w:bCs/>
        </w:rPr>
        <w:t>o always-on SSB on the cell)</w:t>
      </w:r>
      <w:r>
        <w:rPr>
          <w:rFonts w:hint="eastAsia"/>
          <w:b/>
          <w:bCs/>
          <w:lang w:val="en-US" w:eastAsia="zh-CN"/>
        </w:rPr>
        <w:t xml:space="preserve">, </w:t>
      </w:r>
      <w:r>
        <w:rPr>
          <w:b/>
          <w:bCs/>
        </w:rPr>
        <w:t>on-demand SSB</w:t>
      </w:r>
      <w:r>
        <w:rPr>
          <w:rFonts w:hint="eastAsia"/>
          <w:b/>
          <w:bCs/>
          <w:lang w:val="en-US" w:eastAsia="zh-CN"/>
        </w:rPr>
        <w:t xml:space="preserve"> can be CD-SSB or not CD-SSB.</w:t>
      </w:r>
      <w:r>
        <w:rPr>
          <w:b/>
          <w:bCs/>
          <w:lang w:val="en-US" w:eastAsia="zh-CN"/>
        </w:rPr>
        <w:t xml:space="preserve"> If on-demand SSB is CD-SSB, </w:t>
      </w:r>
      <w:r>
        <w:rPr>
          <w:rFonts w:hint="eastAsia"/>
          <w:b/>
          <w:bCs/>
          <w:lang w:val="en-US" w:eastAsia="zh-CN"/>
        </w:rPr>
        <w:t>legacy UEs</w:t>
      </w:r>
      <w:r>
        <w:rPr>
          <w:b/>
          <w:bCs/>
          <w:lang w:val="en-US" w:eastAsia="zh-CN"/>
        </w:rPr>
        <w:t xml:space="preserve"> should be </w:t>
      </w:r>
      <w:r>
        <w:rPr>
          <w:rFonts w:hint="eastAsia"/>
          <w:b/>
          <w:bCs/>
          <w:lang w:val="en-US" w:eastAsia="zh-CN"/>
        </w:rPr>
        <w:t>barr</w:t>
      </w:r>
      <w:r>
        <w:rPr>
          <w:b/>
          <w:bCs/>
          <w:lang w:val="en-US" w:eastAsia="zh-CN"/>
        </w:rPr>
        <w:t>ed on this cell.</w:t>
      </w:r>
    </w:p>
    <w:p>
      <w:pPr>
        <w:numPr>
          <w:ilvl w:val="0"/>
          <w:numId w:val="10"/>
        </w:numPr>
        <w:spacing w:after="120" w:afterLines="50"/>
        <w:jc w:val="both"/>
        <w:rPr>
          <w:lang w:val="en-US" w:eastAsia="zh-CN"/>
        </w:rPr>
      </w:pPr>
      <w:r>
        <w:t>Case #</w:t>
      </w:r>
      <w:r>
        <w:rPr>
          <w:rFonts w:hint="eastAsia"/>
          <w:lang w:val="en-US" w:eastAsia="zh-CN"/>
        </w:rPr>
        <w:t>2</w:t>
      </w:r>
    </w:p>
    <w:p>
      <w:pPr>
        <w:spacing w:after="120" w:afterLines="50"/>
        <w:jc w:val="both"/>
        <w:rPr>
          <w:lang w:val="en-US" w:eastAsia="zh-CN"/>
        </w:rPr>
      </w:pPr>
      <w:r>
        <w:t>Based on Chair’s guidance in last meeting, Case #</w:t>
      </w:r>
      <w:r>
        <w:rPr>
          <w:rFonts w:hint="eastAsia"/>
          <w:lang w:val="en-US" w:eastAsia="zh-CN"/>
        </w:rPr>
        <w:t xml:space="preserve">2 </w:t>
      </w:r>
      <w:r>
        <w:rPr>
          <w:lang w:val="en-US" w:eastAsia="zh-CN"/>
        </w:rPr>
        <w:t>will be discussed in</w:t>
      </w:r>
      <w:r>
        <w:rPr>
          <w:rFonts w:hint="eastAsia"/>
          <w:lang w:val="en-US" w:eastAsia="zh-CN"/>
        </w:rPr>
        <w:t xml:space="preserve"> AI 9.5.3</w:t>
      </w:r>
      <w:r>
        <w:rPr>
          <w:lang w:val="en-US" w:eastAsia="zh-CN"/>
        </w:rPr>
        <w:t>. Here, we only discuss whether the always-on SSB can be CD-SSB or not.</w:t>
      </w:r>
    </w:p>
    <w:p>
      <w:pPr>
        <w:spacing w:after="120" w:afterLines="50"/>
        <w:jc w:val="both"/>
        <w:rPr>
          <w:sz w:val="21"/>
          <w:szCs w:val="21"/>
          <w:lang w:val="en-US" w:eastAsia="zh-CN"/>
        </w:rPr>
      </w:pPr>
      <w:r>
        <w:rPr>
          <w:lang w:eastAsia="zh-CN"/>
        </w:rPr>
        <w:t>For Case#2</w:t>
      </w:r>
      <w:r>
        <w:rPr>
          <w:lang w:val="en-US" w:eastAsia="zh-CN"/>
        </w:rPr>
        <w:t xml:space="preserve">, we assume the </w:t>
      </w:r>
      <w:r>
        <w:t>SSB</w:t>
      </w:r>
      <w:r>
        <w:rPr>
          <w:rFonts w:hint="eastAsia"/>
          <w:lang w:val="en-US" w:eastAsia="zh-CN"/>
        </w:rPr>
        <w:t xml:space="preserve"> </w:t>
      </w:r>
      <w:r>
        <w:rPr>
          <w:lang w:val="en-US" w:eastAsia="zh-CN"/>
        </w:rPr>
        <w:t xml:space="preserve">periodicity </w:t>
      </w:r>
      <w:r>
        <w:rPr>
          <w:rFonts w:hint="eastAsia"/>
          <w:lang w:val="en-US" w:eastAsia="zh-CN"/>
        </w:rPr>
        <w:t>adapt</w:t>
      </w:r>
      <w:r>
        <w:rPr>
          <w:lang w:val="en-US" w:eastAsia="zh-CN"/>
        </w:rPr>
        <w:t xml:space="preserve">s </w:t>
      </w:r>
      <w:r>
        <w:rPr>
          <w:rFonts w:hint="eastAsia"/>
          <w:lang w:val="en-US" w:eastAsia="zh-CN"/>
        </w:rPr>
        <w:t xml:space="preserve">between </w:t>
      </w:r>
      <w:r>
        <w:rPr>
          <w:lang w:val="en-US" w:eastAsia="zh-CN"/>
        </w:rPr>
        <w:t>a larger</w:t>
      </w:r>
      <w:r>
        <w:rPr>
          <w:rFonts w:hint="eastAsia"/>
          <w:lang w:val="en-US" w:eastAsia="zh-CN"/>
        </w:rPr>
        <w:t xml:space="preserve"> period</w:t>
      </w:r>
      <w:r>
        <w:rPr>
          <w:lang w:val="en-US" w:eastAsia="zh-CN"/>
        </w:rPr>
        <w:t xml:space="preserve">icity </w:t>
      </w:r>
      <w:r>
        <w:rPr>
          <w:sz w:val="21"/>
          <w:szCs w:val="21"/>
          <w:lang w:val="en-US" w:eastAsia="zh-CN"/>
        </w:rPr>
        <w:t>(e.g. 160ms)</w:t>
      </w:r>
      <w:r>
        <w:rPr>
          <w:rFonts w:hint="eastAsia"/>
          <w:lang w:val="en-US" w:eastAsia="zh-CN"/>
        </w:rPr>
        <w:t xml:space="preserve"> and </w:t>
      </w:r>
      <w:r>
        <w:rPr>
          <w:lang w:val="en-US" w:eastAsia="zh-CN"/>
        </w:rPr>
        <w:t xml:space="preserve">the </w:t>
      </w:r>
      <w:r>
        <w:rPr>
          <w:rFonts w:hint="eastAsia"/>
          <w:lang w:val="en-US" w:eastAsia="zh-CN"/>
        </w:rPr>
        <w:t>normal period</w:t>
      </w:r>
      <w:r>
        <w:rPr>
          <w:lang w:val="en-US" w:eastAsia="zh-CN"/>
        </w:rPr>
        <w:t>icity (e.g., 20ms)</w:t>
      </w:r>
      <w:r>
        <w:rPr>
          <w:rFonts w:hint="eastAsia"/>
          <w:lang w:val="en-US" w:eastAsia="zh-CN"/>
        </w:rPr>
        <w:t xml:space="preserve">. </w:t>
      </w:r>
      <w:r>
        <w:rPr>
          <w:lang w:val="en-US" w:eastAsia="zh-CN"/>
        </w:rPr>
        <w:t>As we discussed in our companion contribut</w:t>
      </w:r>
      <w:r>
        <w:rPr>
          <w:highlight w:val="none"/>
          <w:lang w:val="en-US" w:eastAsia="zh-CN"/>
        </w:rPr>
        <w:t>ion [</w:t>
      </w:r>
      <w:r>
        <w:rPr>
          <w:rFonts w:hint="eastAsia"/>
          <w:highlight w:val="none"/>
          <w:lang w:val="en-US" w:eastAsia="zh-CN"/>
        </w:rPr>
        <w:t>2</w:t>
      </w:r>
      <w:r>
        <w:rPr>
          <w:highlight w:val="none"/>
          <w:lang w:val="en-US" w:eastAsia="zh-CN"/>
        </w:rPr>
        <w:t>], i</w:t>
      </w:r>
      <w:r>
        <w:rPr>
          <w:rFonts w:hint="eastAsia"/>
          <w:highlight w:val="none"/>
          <w:lang w:val="en-US" w:eastAsia="zh-CN"/>
        </w:rPr>
        <w:t xml:space="preserve">f </w:t>
      </w:r>
      <w:r>
        <w:rPr>
          <w:highlight w:val="none"/>
          <w:lang w:val="en-US" w:eastAsia="zh-CN"/>
        </w:rPr>
        <w:t>the a</w:t>
      </w:r>
      <w:r>
        <w:rPr>
          <w:lang w:val="en-US" w:eastAsia="zh-CN"/>
        </w:rPr>
        <w:t>lways-on</w:t>
      </w:r>
      <w:r>
        <w:rPr>
          <w:rFonts w:hint="eastAsia"/>
          <w:lang w:val="en-US" w:eastAsia="zh-CN"/>
        </w:rPr>
        <w:t xml:space="preserve"> SSB is CD-SSB, legacy UEs may </w:t>
      </w:r>
      <w:r>
        <w:rPr>
          <w:lang w:val="en-US" w:eastAsia="zh-CN"/>
        </w:rPr>
        <w:t xml:space="preserve">successfully </w:t>
      </w:r>
      <w:r>
        <w:rPr>
          <w:rFonts w:hint="eastAsia"/>
          <w:lang w:val="en-US" w:eastAsia="zh-CN"/>
        </w:rPr>
        <w:t xml:space="preserve">access to the NES SCell </w:t>
      </w:r>
      <w:r>
        <w:rPr>
          <w:lang w:val="en-US" w:eastAsia="zh-CN"/>
        </w:rPr>
        <w:t xml:space="preserve">as its PCell. </w:t>
      </w:r>
      <w:r>
        <w:rPr>
          <w:sz w:val="21"/>
          <w:szCs w:val="21"/>
          <w:lang w:val="en-US" w:eastAsia="zh-CN"/>
        </w:rPr>
        <w:t xml:space="preserve">In current cell search procedure, SSB is used for of basic functions such as cell information acquisition, </w:t>
      </w:r>
      <w:r>
        <w:rPr>
          <w:rFonts w:hint="eastAsia"/>
          <w:sz w:val="21"/>
          <w:szCs w:val="21"/>
          <w:lang w:val="en-US" w:eastAsia="zh-CN"/>
        </w:rPr>
        <w:t>T/F</w:t>
      </w:r>
      <w:r>
        <w:rPr>
          <w:sz w:val="21"/>
          <w:szCs w:val="21"/>
          <w:lang w:val="en-US" w:eastAsia="zh-CN"/>
        </w:rPr>
        <w:t xml:space="preserve"> synchronization</w:t>
      </w:r>
      <w:r>
        <w:rPr>
          <w:rFonts w:hint="eastAsia"/>
          <w:sz w:val="21"/>
          <w:szCs w:val="21"/>
          <w:lang w:val="en-US" w:eastAsia="zh-CN"/>
        </w:rPr>
        <w:t xml:space="preserve">, </w:t>
      </w:r>
      <w:r>
        <w:rPr>
          <w:sz w:val="21"/>
          <w:szCs w:val="21"/>
          <w:lang w:val="en-US" w:eastAsia="zh-CN"/>
        </w:rPr>
        <w:t>AGC and beam selection. A UE may need to receive 2-3 SSB bursts to accomplish the above functions. Simultaneously</w:t>
      </w:r>
      <w:r>
        <w:rPr>
          <w:rFonts w:hint="eastAsia"/>
          <w:sz w:val="21"/>
          <w:szCs w:val="21"/>
          <w:lang w:val="en-US" w:eastAsia="zh-CN"/>
        </w:rPr>
        <w:t>,</w:t>
      </w:r>
      <w:r>
        <w:rPr>
          <w:sz w:val="21"/>
          <w:szCs w:val="21"/>
          <w:lang w:val="en-US" w:eastAsia="zh-CN"/>
        </w:rPr>
        <w:t xml:space="preserve"> according to TS 38.213, the legacy UE may </w:t>
      </w:r>
      <w:r>
        <w:rPr>
          <w:rFonts w:hint="eastAsia"/>
          <w:sz w:val="21"/>
          <w:szCs w:val="21"/>
          <w:lang w:val="en-US" w:eastAsia="zh-CN"/>
        </w:rPr>
        <w:t xml:space="preserve">assume that </w:t>
      </w:r>
      <w:r>
        <w:rPr>
          <w:sz w:val="21"/>
          <w:szCs w:val="21"/>
          <w:lang w:val="en-US" w:eastAsia="zh-CN"/>
        </w:rPr>
        <w:t>SSB burst is transmitted in 20ms period</w:t>
      </w:r>
      <w:r>
        <w:rPr>
          <w:rFonts w:hint="eastAsia"/>
          <w:sz w:val="21"/>
          <w:szCs w:val="21"/>
          <w:lang w:val="en-US" w:eastAsia="zh-CN"/>
        </w:rPr>
        <w:t xml:space="preserve"> </w:t>
      </w:r>
      <w:r>
        <w:rPr>
          <w:sz w:val="21"/>
          <w:szCs w:val="21"/>
          <w:lang w:val="en-US" w:eastAsia="zh-CN"/>
        </w:rPr>
        <w:t xml:space="preserve">during the cell search procedure. </w:t>
      </w:r>
      <w:r>
        <w:rPr>
          <w:rFonts w:hint="eastAsia"/>
          <w:sz w:val="21"/>
          <w:szCs w:val="21"/>
          <w:lang w:val="en-US" w:eastAsia="zh-CN"/>
        </w:rPr>
        <w:t>A</w:t>
      </w:r>
      <w:r>
        <w:rPr>
          <w:sz w:val="21"/>
          <w:szCs w:val="21"/>
          <w:lang w:val="en-US" w:eastAsia="zh-CN"/>
        </w:rPr>
        <w:t xml:space="preserve">s shown in </w:t>
      </w:r>
      <w:r>
        <w:rPr>
          <w:sz w:val="21"/>
          <w:szCs w:val="21"/>
          <w:lang w:val="en-US" w:eastAsia="zh-CN"/>
        </w:rPr>
        <w:fldChar w:fldCharType="begin"/>
      </w:r>
      <w:r>
        <w:rPr>
          <w:sz w:val="21"/>
          <w:szCs w:val="21"/>
          <w:lang w:val="en-US" w:eastAsia="zh-CN"/>
        </w:rPr>
        <w:instrText xml:space="preserve"> REF _Ref162120513 \h  \* MERGEFORMAT </w:instrText>
      </w:r>
      <w:r>
        <w:rPr>
          <w:sz w:val="21"/>
          <w:szCs w:val="21"/>
          <w:lang w:val="en-US" w:eastAsia="zh-CN"/>
        </w:rPr>
        <w:fldChar w:fldCharType="separate"/>
      </w:r>
      <w:r>
        <w:t>Fig</w:t>
      </w:r>
      <w:r>
        <w:rPr>
          <w:rFonts w:hint="eastAsia"/>
          <w:lang w:val="en-US" w:eastAsia="zh-CN"/>
        </w:rPr>
        <w:t>.</w:t>
      </w:r>
      <w:r>
        <w:t xml:space="preserve"> 1</w:t>
      </w:r>
      <w:r>
        <w:rPr>
          <w:sz w:val="21"/>
          <w:szCs w:val="21"/>
          <w:lang w:val="en-US" w:eastAsia="zh-CN"/>
        </w:rPr>
        <w:fldChar w:fldCharType="end"/>
      </w:r>
      <w:r>
        <w:rPr>
          <w:sz w:val="21"/>
          <w:szCs w:val="21"/>
          <w:lang w:val="en-US" w:eastAsia="zh-CN"/>
        </w:rPr>
        <w:t xml:space="preserve">, when </w:t>
      </w:r>
      <w:r>
        <w:t>always-on</w:t>
      </w:r>
      <w:r>
        <w:rPr>
          <w:rFonts w:hint="eastAsia"/>
          <w:lang w:val="en-US" w:eastAsia="zh-CN"/>
        </w:rPr>
        <w:t xml:space="preserve"> </w:t>
      </w:r>
      <w:r>
        <w:rPr>
          <w:sz w:val="21"/>
          <w:szCs w:val="21"/>
          <w:lang w:val="en-US" w:eastAsia="zh-CN"/>
        </w:rPr>
        <w:t xml:space="preserve">SSB is transmitted in a large periodicity and legacy UE can detect the </w:t>
      </w:r>
      <w:r>
        <w:t>always-on</w:t>
      </w:r>
      <w:r>
        <w:rPr>
          <w:sz w:val="21"/>
          <w:szCs w:val="21"/>
          <w:lang w:val="en-US" w:eastAsia="zh-CN"/>
        </w:rPr>
        <w:t xml:space="preserve"> SSB, </w:t>
      </w:r>
      <w:r>
        <w:rPr>
          <w:rFonts w:hint="eastAsia"/>
          <w:sz w:val="21"/>
          <w:szCs w:val="21"/>
          <w:lang w:val="en-US" w:eastAsia="zh-CN"/>
        </w:rPr>
        <w:t>legacy UEs may fail to detect SSB in next few attempts with 20ms period</w:t>
      </w:r>
      <w:r>
        <w:rPr>
          <w:sz w:val="21"/>
          <w:szCs w:val="21"/>
          <w:lang w:val="en-US" w:eastAsia="zh-CN"/>
        </w:rPr>
        <w:t>icity</w:t>
      </w:r>
      <w:r>
        <w:rPr>
          <w:rFonts w:hint="eastAsia"/>
          <w:sz w:val="21"/>
          <w:szCs w:val="21"/>
          <w:lang w:val="en-US" w:eastAsia="zh-CN"/>
        </w:rPr>
        <w:t>. I</w:t>
      </w:r>
      <w:r>
        <w:rPr>
          <w:sz w:val="21"/>
          <w:szCs w:val="21"/>
          <w:lang w:val="en-US" w:eastAsia="zh-CN"/>
        </w:rPr>
        <w:t>t may cause a significant cell search delay</w:t>
      </w:r>
      <w:r>
        <w:rPr>
          <w:rFonts w:hint="eastAsia"/>
          <w:sz w:val="21"/>
          <w:szCs w:val="21"/>
          <w:lang w:val="en-US" w:eastAsia="zh-CN"/>
        </w:rPr>
        <w:t xml:space="preserve"> of legacy UEs</w:t>
      </w:r>
      <w:r>
        <w:rPr>
          <w:sz w:val="21"/>
          <w:szCs w:val="21"/>
          <w:lang w:val="en-US" w:eastAsia="zh-CN"/>
        </w:rPr>
        <w:t xml:space="preserve">. From this perspective, legacy UE shall not access to the </w:t>
      </w:r>
      <w:r>
        <w:rPr>
          <w:rFonts w:hint="eastAsia"/>
          <w:sz w:val="21"/>
          <w:szCs w:val="21"/>
          <w:lang w:val="en-US" w:eastAsia="zh-CN"/>
        </w:rPr>
        <w:t>SC</w:t>
      </w:r>
      <w:r>
        <w:rPr>
          <w:sz w:val="21"/>
          <w:szCs w:val="21"/>
          <w:lang w:val="en-US" w:eastAsia="zh-CN"/>
        </w:rPr>
        <w:t>ell that support SSB adaptation during cell search procedure</w:t>
      </w:r>
      <w:r>
        <w:rPr>
          <w:rFonts w:hint="eastAsia"/>
          <w:sz w:val="21"/>
          <w:szCs w:val="21"/>
          <w:lang w:val="en-US" w:eastAsia="zh-CN"/>
        </w:rPr>
        <w:t xml:space="preserve">, thus </w:t>
      </w:r>
      <w:r>
        <w:rPr>
          <w:sz w:val="21"/>
          <w:szCs w:val="21"/>
          <w:lang w:val="en-US" w:eastAsia="zh-CN"/>
        </w:rPr>
        <w:t xml:space="preserve">we think if the </w:t>
      </w:r>
      <w:r>
        <w:t>always-on SSB</w:t>
      </w:r>
      <w:r>
        <w:rPr>
          <w:rFonts w:hint="eastAsia"/>
          <w:lang w:val="en-US" w:eastAsia="zh-CN"/>
        </w:rPr>
        <w:t xml:space="preserve"> </w:t>
      </w:r>
      <w:r>
        <w:rPr>
          <w:lang w:val="en-US" w:eastAsia="zh-CN"/>
        </w:rPr>
        <w:t>is</w:t>
      </w:r>
      <w:r>
        <w:rPr>
          <w:rFonts w:hint="eastAsia"/>
          <w:lang w:val="en-US" w:eastAsia="zh-CN"/>
        </w:rPr>
        <w:t xml:space="preserve"> CD-SSB</w:t>
      </w:r>
      <w:r>
        <w:rPr>
          <w:lang w:val="en-US" w:eastAsia="zh-CN"/>
        </w:rPr>
        <w:t>, the NES SCell should be barred for legacy UEs.</w:t>
      </w:r>
      <w:r>
        <w:rPr>
          <w:rFonts w:hint="eastAsia"/>
        </w:rPr>
        <w:t xml:space="preserve"> </w:t>
      </w:r>
    </w:p>
    <w:p>
      <w:pPr>
        <w:snapToGrid w:val="0"/>
        <w:jc w:val="center"/>
        <w:rPr>
          <w:b/>
          <w:bCs/>
          <w:sz w:val="21"/>
          <w:szCs w:val="21"/>
          <w:lang w:val="en-US" w:eastAsia="zh-CN"/>
        </w:rPr>
      </w:pPr>
      <w:r>
        <w:rPr>
          <w:lang w:val="en-US" w:eastAsia="zh-CN"/>
        </w:rPr>
        <w:drawing>
          <wp:inline distT="0" distB="0" distL="0" distR="0">
            <wp:extent cx="5277485" cy="2040890"/>
            <wp:effectExtent l="0" t="0" r="571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496772" cy="2125714"/>
                    </a:xfrm>
                    <a:prstGeom prst="rect">
                      <a:avLst/>
                    </a:prstGeom>
                  </pic:spPr>
                </pic:pic>
              </a:graphicData>
            </a:graphic>
          </wp:inline>
        </w:drawing>
      </w:r>
    </w:p>
    <w:p>
      <w:pPr>
        <w:spacing w:after="120" w:afterLines="50"/>
        <w:jc w:val="center"/>
        <w:rPr>
          <w:lang w:val="en-US" w:eastAsia="zh-CN"/>
        </w:rPr>
      </w:pPr>
      <w:bookmarkStart w:id="8" w:name="_Ref162120513"/>
      <w:r>
        <w:t>Fig</w:t>
      </w:r>
      <w:r>
        <w:rPr>
          <w:rFonts w:hint="eastAsia"/>
          <w:lang w:val="en-US" w:eastAsia="zh-CN"/>
        </w:rPr>
        <w:t>.</w:t>
      </w:r>
      <w:r>
        <w:t xml:space="preserve"> </w:t>
      </w:r>
      <w:r>
        <w:fldChar w:fldCharType="begin"/>
      </w:r>
      <w:r>
        <w:instrText xml:space="preserve"> SEQ Figure \* ARABIC </w:instrText>
      </w:r>
      <w:r>
        <w:fldChar w:fldCharType="separate"/>
      </w:r>
      <w:r>
        <w:t>1</w:t>
      </w:r>
      <w:r>
        <w:fldChar w:fldCharType="end"/>
      </w:r>
      <w:bookmarkEnd w:id="8"/>
      <w:r>
        <w:t xml:space="preserve">  </w:t>
      </w:r>
      <w:r>
        <w:rPr>
          <w:lang w:val="en-US" w:eastAsia="zh-CN"/>
        </w:rPr>
        <w:t xml:space="preserve">An example for cell search procedure </w:t>
      </w:r>
      <w:r>
        <w:rPr>
          <w:rFonts w:hint="eastAsia"/>
          <w:lang w:val="en-US" w:eastAsia="zh-CN"/>
        </w:rPr>
        <w:t>of</w:t>
      </w:r>
      <w:r>
        <w:rPr>
          <w:lang w:val="en-US" w:eastAsia="zh-CN"/>
        </w:rPr>
        <w:t xml:space="preserve"> legacy UE</w:t>
      </w:r>
    </w:p>
    <w:p>
      <w:pPr>
        <w:spacing w:after="120" w:afterLines="50"/>
        <w:rPr>
          <w:lang w:val="en-US" w:eastAsia="zh-CN"/>
        </w:rPr>
      </w:pPr>
      <w:r>
        <w:rPr>
          <w:rFonts w:hint="eastAsia"/>
          <w:b/>
          <w:bCs/>
          <w:lang w:val="en-US" w:eastAsia="zh-CN"/>
        </w:rPr>
        <w:t xml:space="preserve">Proposal 2: </w:t>
      </w:r>
      <w:r>
        <w:rPr>
          <w:b/>
          <w:bCs/>
        </w:rPr>
        <w:t>For NES SCell with SSB adaptation in time domain and always-on SSB is periodically transmitted on the cell</w:t>
      </w:r>
      <w:r>
        <w:rPr>
          <w:rFonts w:hint="eastAsia"/>
          <w:b/>
          <w:bCs/>
          <w:lang w:val="en-US" w:eastAsia="zh-CN"/>
        </w:rPr>
        <w:t xml:space="preserve">, </w:t>
      </w:r>
      <w:r>
        <w:rPr>
          <w:b/>
          <w:bCs/>
        </w:rPr>
        <w:t>always-on SSB</w:t>
      </w:r>
      <w:r>
        <w:rPr>
          <w:rFonts w:hint="eastAsia"/>
          <w:b/>
          <w:bCs/>
          <w:lang w:val="en-US" w:eastAsia="zh-CN"/>
        </w:rPr>
        <w:t xml:space="preserve"> can be CD-SSB or not CD-SSB.</w:t>
      </w:r>
      <w:r>
        <w:rPr>
          <w:b/>
          <w:bCs/>
          <w:lang w:val="en-US" w:eastAsia="zh-CN"/>
        </w:rPr>
        <w:t xml:space="preserve"> If </w:t>
      </w:r>
      <w:r>
        <w:rPr>
          <w:b/>
          <w:bCs/>
        </w:rPr>
        <w:t>always-on</w:t>
      </w:r>
      <w:r>
        <w:rPr>
          <w:b/>
          <w:bCs/>
          <w:lang w:val="en-US" w:eastAsia="zh-CN"/>
        </w:rPr>
        <w:t xml:space="preserve"> SSB is CD-SSB, </w:t>
      </w:r>
      <w:r>
        <w:rPr>
          <w:rFonts w:hint="eastAsia"/>
          <w:b/>
          <w:bCs/>
          <w:lang w:val="en-US" w:eastAsia="zh-CN"/>
        </w:rPr>
        <w:t>legacy UEs</w:t>
      </w:r>
      <w:r>
        <w:rPr>
          <w:b/>
          <w:bCs/>
          <w:lang w:val="en-US" w:eastAsia="zh-CN"/>
        </w:rPr>
        <w:t xml:space="preserve"> should be </w:t>
      </w:r>
      <w:r>
        <w:rPr>
          <w:rFonts w:hint="eastAsia"/>
          <w:b/>
          <w:bCs/>
          <w:lang w:val="en-US" w:eastAsia="zh-CN"/>
        </w:rPr>
        <w:t>barr</w:t>
      </w:r>
      <w:r>
        <w:rPr>
          <w:b/>
          <w:bCs/>
          <w:lang w:val="en-US" w:eastAsia="zh-CN"/>
        </w:rPr>
        <w:t>ed on this cell.</w:t>
      </w:r>
    </w:p>
    <w:p>
      <w:pPr>
        <w:pStyle w:val="2"/>
        <w:numPr>
          <w:ilvl w:val="0"/>
          <w:numId w:val="6"/>
        </w:numPr>
        <w:ind w:left="0" w:firstLine="0"/>
        <w:jc w:val="both"/>
        <w:rPr>
          <w:lang w:val="en-US" w:eastAsia="zh-CN"/>
        </w:rPr>
      </w:pPr>
      <w:r>
        <w:rPr>
          <w:lang w:val="en-US" w:eastAsia="zh-CN"/>
        </w:rPr>
        <w:t>Discussion on on-demand SSB SCell operation</w:t>
      </w:r>
    </w:p>
    <w:p>
      <w:pPr>
        <w:spacing w:beforeLines="50" w:after="120" w:afterLines="50"/>
        <w:jc w:val="both"/>
        <w:rPr>
          <w:lang w:val="en-US" w:eastAsia="zh-CN"/>
        </w:rPr>
      </w:pPr>
      <w:r>
        <w:rPr>
          <w:rFonts w:hint="eastAsia"/>
          <w:bCs/>
          <w:lang w:val="en-US" w:eastAsia="zh-CN"/>
        </w:rPr>
        <w:t xml:space="preserve">RAN1#116 meeting has </w:t>
      </w:r>
      <w:r>
        <w:t xml:space="preserve">identified </w:t>
      </w:r>
      <w:r>
        <w:rPr>
          <w:rFonts w:hint="eastAsia"/>
          <w:lang w:val="en-US" w:eastAsia="zh-CN"/>
        </w:rPr>
        <w:t xml:space="preserve">following two </w:t>
      </w:r>
      <w:r>
        <w:t>scenarios for on-demand SSB SCell operation</w:t>
      </w:r>
      <w:r>
        <w:rPr>
          <w:rFonts w:hint="eastAsia"/>
          <w:lang w:val="en-US" w:eastAsia="zh-CN"/>
        </w:rPr>
        <w:t>:</w:t>
      </w:r>
    </w:p>
    <w:p>
      <w:pPr>
        <w:numPr>
          <w:ilvl w:val="0"/>
          <w:numId w:val="7"/>
        </w:numPr>
        <w:contextualSpacing/>
        <w:jc w:val="both"/>
        <w:rPr>
          <w:lang w:val="en-US" w:eastAsia="zh-CN"/>
        </w:rPr>
      </w:pPr>
      <w:r>
        <w:rPr>
          <w:rFonts w:eastAsia="Times New Roman"/>
          <w:lang w:val="en-US" w:eastAsia="zh-CN"/>
        </w:rPr>
        <w:t>Scenario #2: SCell is configured to a UE but before the UE receives SCell activation command (e.g., as defined in TS 38.321)</w:t>
      </w:r>
      <w:r>
        <w:rPr>
          <w:rFonts w:hint="eastAsia"/>
          <w:lang w:val="en-US" w:eastAsia="zh-CN"/>
        </w:rPr>
        <w:t xml:space="preserve"> </w:t>
      </w:r>
    </w:p>
    <w:p>
      <w:pPr>
        <w:numPr>
          <w:ilvl w:val="0"/>
          <w:numId w:val="7"/>
        </w:numPr>
        <w:contextualSpacing/>
        <w:jc w:val="both"/>
        <w:rPr>
          <w:rFonts w:eastAsia="Malgun Gothic"/>
          <w:lang w:val="en-US" w:eastAsia="zh-CN"/>
        </w:rPr>
      </w:pPr>
      <w:r>
        <w:rPr>
          <w:rFonts w:eastAsia="Times New Roman"/>
          <w:lang w:val="en-US" w:eastAsia="zh-CN"/>
        </w:rPr>
        <w:t>Scenario #3: After UE receives SCell activation command (e.g., as defined in TS 38.321)</w:t>
      </w:r>
    </w:p>
    <w:p>
      <w:pPr>
        <w:numPr>
          <w:ilvl w:val="1"/>
          <w:numId w:val="7"/>
        </w:numPr>
        <w:ind w:left="1446" w:hanging="363"/>
        <w:contextualSpacing/>
        <w:jc w:val="both"/>
        <w:rPr>
          <w:rFonts w:eastAsia="Malgun Gothic"/>
          <w:lang w:val="en-US" w:eastAsia="zh-CN"/>
        </w:rPr>
      </w:pPr>
      <w:r>
        <w:rPr>
          <w:rFonts w:eastAsia="Malgun Gothic"/>
          <w:lang w:val="en-US" w:eastAsia="zh-CN"/>
        </w:rPr>
        <w:t>This does not preclude SCell for which activation is completed</w:t>
      </w:r>
    </w:p>
    <w:p>
      <w:pPr>
        <w:numPr>
          <w:ilvl w:val="1"/>
          <w:numId w:val="7"/>
        </w:numPr>
        <w:ind w:left="1446" w:hanging="363"/>
        <w:contextualSpacing/>
        <w:jc w:val="both"/>
        <w:rPr>
          <w:rFonts w:eastAsia="Malgun Gothic"/>
          <w:lang w:val="en-US" w:eastAsia="zh-CN"/>
        </w:rPr>
      </w:pPr>
      <w:r>
        <w:rPr>
          <w:rFonts w:eastAsia="Malgun Gothic"/>
          <w:lang w:val="en-US" w:eastAsia="zh-CN"/>
        </w:rPr>
        <w:t>FFS: The case where SCell activation is completed</w:t>
      </w:r>
      <w:r>
        <w:rPr>
          <w:rFonts w:hint="eastAsia"/>
          <w:lang w:val="en-US" w:eastAsia="zh-CN"/>
        </w:rPr>
        <w:t xml:space="preserve"> </w:t>
      </w:r>
    </w:p>
    <w:p>
      <w:pPr>
        <w:spacing w:beforeLines="50" w:after="120" w:afterLines="50"/>
        <w:jc w:val="both"/>
        <w:rPr>
          <w:bCs/>
          <w:lang w:val="en-US" w:eastAsia="zh-CN"/>
        </w:rPr>
      </w:pPr>
      <w:r>
        <w:rPr>
          <w:rFonts w:hint="eastAsia"/>
          <w:bCs/>
          <w:lang w:val="en-US" w:eastAsia="zh-CN"/>
        </w:rPr>
        <w:t xml:space="preserve">In this section, we discuss whether on demand SSB can be applied to </w:t>
      </w:r>
      <w:r>
        <w:rPr>
          <w:rFonts w:eastAsia="Times New Roman"/>
          <w:lang w:val="en-US" w:eastAsia="zh-CN"/>
        </w:rPr>
        <w:t>Scenario #2</w:t>
      </w:r>
      <w:r>
        <w:rPr>
          <w:rFonts w:hint="eastAsia" w:eastAsia="Times New Roman"/>
          <w:lang w:val="en-US" w:eastAsia="zh-CN"/>
        </w:rPr>
        <w:t xml:space="preserve"> and</w:t>
      </w:r>
      <w:r>
        <w:rPr>
          <w:rFonts w:hint="eastAsia"/>
          <w:bCs/>
          <w:lang w:val="en-US" w:eastAsia="zh-CN"/>
        </w:rPr>
        <w:t xml:space="preserve"> </w:t>
      </w:r>
      <w:r>
        <w:rPr>
          <w:rFonts w:eastAsia="Times New Roman"/>
          <w:lang w:val="en-US" w:eastAsia="zh-CN"/>
        </w:rPr>
        <w:t>Scenario #</w:t>
      </w:r>
      <w:r>
        <w:rPr>
          <w:rFonts w:hint="eastAsia" w:eastAsia="Times New Roman"/>
          <w:lang w:val="en-US" w:eastAsia="zh-CN"/>
        </w:rPr>
        <w:t>3,</w:t>
      </w:r>
      <w:r>
        <w:rPr>
          <w:rFonts w:hint="eastAsia"/>
          <w:bCs/>
          <w:lang w:val="en-US" w:eastAsia="zh-CN"/>
        </w:rPr>
        <w:t xml:space="preserve"> and t</w:t>
      </w:r>
      <w:r>
        <w:rPr>
          <w:bCs/>
          <w:lang w:val="en-US" w:eastAsia="zh-CN"/>
        </w:rPr>
        <w:t>rigger</w:t>
      </w:r>
      <w:r>
        <w:rPr>
          <w:rFonts w:hint="eastAsia"/>
          <w:bCs/>
          <w:lang w:val="en-US" w:eastAsia="zh-CN"/>
        </w:rPr>
        <w:t>ing</w:t>
      </w:r>
      <w:r>
        <w:rPr>
          <w:bCs/>
          <w:lang w:val="en-US" w:eastAsia="zh-CN"/>
        </w:rPr>
        <w:t xml:space="preserve"> method</w:t>
      </w:r>
      <w:r>
        <w:rPr>
          <w:rFonts w:hint="eastAsia"/>
          <w:bCs/>
          <w:lang w:val="en-US" w:eastAsia="zh-CN"/>
        </w:rPr>
        <w:t xml:space="preserve"> for o</w:t>
      </w:r>
      <w:r>
        <w:rPr>
          <w:bCs/>
          <w:lang w:val="en-US" w:eastAsia="zh-CN"/>
        </w:rPr>
        <w:t>n</w:t>
      </w:r>
      <w:r>
        <w:rPr>
          <w:rFonts w:hint="eastAsia"/>
          <w:bCs/>
          <w:lang w:val="en-US" w:eastAsia="zh-CN"/>
        </w:rPr>
        <w:t>-</w:t>
      </w:r>
      <w:r>
        <w:rPr>
          <w:bCs/>
          <w:lang w:val="en-US" w:eastAsia="zh-CN"/>
        </w:rPr>
        <w:t>demand SSB</w:t>
      </w:r>
      <w:r>
        <w:rPr>
          <w:rFonts w:hint="eastAsia"/>
          <w:bCs/>
          <w:lang w:val="en-US" w:eastAsia="zh-CN"/>
        </w:rPr>
        <w:t xml:space="preserve">. </w:t>
      </w:r>
    </w:p>
    <w:p>
      <w:pPr>
        <w:pStyle w:val="3"/>
        <w:numPr>
          <w:ilvl w:val="1"/>
          <w:numId w:val="0"/>
        </w:numPr>
        <w:rPr>
          <w:lang w:val="en-US" w:eastAsia="zh-CN"/>
        </w:rPr>
      </w:pPr>
      <w:r>
        <w:rPr>
          <w:rFonts w:hint="eastAsia"/>
          <w:lang w:val="en-US" w:eastAsia="zh-CN"/>
        </w:rPr>
        <w:t xml:space="preserve">3.1 </w:t>
      </w:r>
      <w:r>
        <w:rPr>
          <w:lang w:val="en-US" w:eastAsia="zh-CN"/>
        </w:rPr>
        <w:t>O</w:t>
      </w:r>
      <w:r>
        <w:rPr>
          <w:rFonts w:hint="eastAsia"/>
          <w:lang w:val="en-US" w:eastAsia="zh-CN"/>
        </w:rPr>
        <w:t>n</w:t>
      </w:r>
      <w:r>
        <w:rPr>
          <w:lang w:val="en-US" w:eastAsia="zh-CN"/>
        </w:rPr>
        <w:t>-</w:t>
      </w:r>
      <w:r>
        <w:rPr>
          <w:rFonts w:hint="eastAsia"/>
          <w:lang w:val="en-US" w:eastAsia="zh-CN"/>
        </w:rPr>
        <w:t xml:space="preserve">demand SSB </w:t>
      </w:r>
      <w:bookmarkStart w:id="9" w:name="_Hlk159082685"/>
      <w:r>
        <w:rPr>
          <w:lang w:val="en-US" w:eastAsia="zh-CN"/>
        </w:rPr>
        <w:t xml:space="preserve">SCell operation in </w:t>
      </w:r>
      <w:bookmarkEnd w:id="9"/>
      <w:r>
        <w:rPr>
          <w:rFonts w:hint="eastAsia"/>
          <w:lang w:val="en-US" w:eastAsia="zh-CN"/>
        </w:rPr>
        <w:t>Scenario #</w:t>
      </w:r>
      <w:r>
        <w:rPr>
          <w:lang w:val="en-US" w:eastAsia="zh-CN"/>
        </w:rPr>
        <w:t>3</w:t>
      </w:r>
    </w:p>
    <w:p>
      <w:pPr>
        <w:spacing w:beforeLines="50" w:after="120" w:afterLines="50"/>
        <w:jc w:val="both"/>
        <w:rPr>
          <w:rFonts w:eastAsia="Times New Roman"/>
          <w:lang w:val="en-US" w:eastAsia="zh-CN"/>
        </w:rPr>
      </w:pPr>
      <w:r>
        <w:rPr>
          <w:bCs/>
          <w:lang w:val="en-US" w:eastAsia="zh-CN"/>
        </w:rPr>
        <w:t xml:space="preserve">It was agreed in last meeting to support </w:t>
      </w:r>
      <w:bookmarkStart w:id="10" w:name="_Hlk162705974"/>
      <w:r>
        <w:rPr>
          <w:bCs/>
          <w:lang w:val="en-US" w:eastAsia="zh-CN"/>
        </w:rPr>
        <w:t>on-demand SSB SCell operation</w:t>
      </w:r>
      <w:bookmarkEnd w:id="10"/>
      <w:r>
        <w:rPr>
          <w:bCs/>
          <w:lang w:val="en-US" w:eastAsia="zh-CN"/>
        </w:rPr>
        <w:t xml:space="preserve"> triggered by gNB. In our understanding, the on-demand SSB SCell operation triggered by gNB is naturally suitable for Scenario #3. In Scenario #3, there is no SSB transmission on SCell before UE </w:t>
      </w:r>
      <w:r>
        <w:rPr>
          <w:rFonts w:eastAsia="Times New Roman"/>
          <w:lang w:val="en-US" w:eastAsia="zh-CN"/>
        </w:rPr>
        <w:t xml:space="preserve">receives SCell activation command. </w:t>
      </w:r>
      <w:r>
        <w:rPr>
          <w:bCs/>
          <w:lang w:val="en-US" w:eastAsia="zh-CN"/>
        </w:rPr>
        <w:t xml:space="preserve">PCell can know the DL and UL traffic status of the UE by itself or through SR/BSR procedure, so gNB can activate the SCell via </w:t>
      </w:r>
      <w:r>
        <w:rPr>
          <w:rFonts w:eastAsia="Times New Roman"/>
          <w:lang w:val="en-US" w:eastAsia="zh-CN"/>
        </w:rPr>
        <w:t>SCell activation command</w:t>
      </w:r>
      <w:r>
        <w:rPr>
          <w:bCs/>
          <w:lang w:val="en-US" w:eastAsia="zh-CN"/>
        </w:rPr>
        <w:t xml:space="preserve"> depending on the traffic status. At the same time, the </w:t>
      </w:r>
      <w:r>
        <w:rPr>
          <w:rFonts w:eastAsia="Times New Roman"/>
          <w:lang w:val="en-US" w:eastAsia="zh-CN"/>
        </w:rPr>
        <w:t>SCell activation command can also trigger the on demand SSB on SCell, as illustrated in Fig.2.</w:t>
      </w:r>
    </w:p>
    <w:p>
      <w:pPr>
        <w:spacing w:beforeLines="50" w:after="120" w:afterLines="50"/>
        <w:jc w:val="center"/>
        <w:rPr>
          <w:highlight w:val="yellow"/>
        </w:rPr>
      </w:pPr>
      <w:r>
        <w:drawing>
          <wp:inline distT="0" distB="0" distL="114300" distR="114300">
            <wp:extent cx="6113145" cy="2169795"/>
            <wp:effectExtent l="0" t="0" r="8255" b="1905"/>
            <wp:docPr id="7321937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193704" name="图片 1"/>
                    <pic:cNvPicPr>
                      <a:picLocks noChangeAspect="1"/>
                    </pic:cNvPicPr>
                  </pic:nvPicPr>
                  <pic:blipFill>
                    <a:blip r:embed="rId7"/>
                    <a:stretch>
                      <a:fillRect/>
                    </a:stretch>
                  </pic:blipFill>
                  <pic:spPr>
                    <a:xfrm>
                      <a:off x="0" y="0"/>
                      <a:ext cx="6113145" cy="2169795"/>
                    </a:xfrm>
                    <a:prstGeom prst="rect">
                      <a:avLst/>
                    </a:prstGeom>
                    <a:noFill/>
                    <a:ln>
                      <a:noFill/>
                    </a:ln>
                  </pic:spPr>
                </pic:pic>
              </a:graphicData>
            </a:graphic>
          </wp:inline>
        </w:drawing>
      </w:r>
    </w:p>
    <w:p>
      <w:pPr>
        <w:spacing w:after="120"/>
        <w:jc w:val="center"/>
        <w:rPr>
          <w:rFonts w:hint="default" w:eastAsia="宋体"/>
          <w:lang w:val="en-US" w:eastAsia="zh-CN"/>
        </w:rPr>
      </w:pPr>
      <w:r>
        <w:rPr>
          <w:bCs/>
        </w:rPr>
        <w:t>Fig</w:t>
      </w:r>
      <w:r>
        <w:rPr>
          <w:rFonts w:hint="eastAsia"/>
          <w:bCs/>
          <w:lang w:val="en-US" w:eastAsia="zh-CN"/>
        </w:rPr>
        <w:t>. 2.</w:t>
      </w:r>
      <w:r>
        <w:rPr>
          <w:bCs/>
        </w:rPr>
        <w:t xml:space="preserve"> on demand SSB SCell operation triggered by gNB </w:t>
      </w:r>
      <w:r>
        <w:rPr>
          <w:rFonts w:hint="eastAsia"/>
          <w:bCs/>
          <w:lang w:val="en-US" w:eastAsia="zh-CN"/>
        </w:rPr>
        <w:t>with UL traffic</w:t>
      </w:r>
    </w:p>
    <w:p>
      <w:pPr>
        <w:spacing w:beforeLines="50" w:after="120" w:afterLines="50"/>
        <w:jc w:val="both"/>
        <w:rPr>
          <w:bCs/>
          <w:lang w:val="en-US" w:eastAsia="zh-CN"/>
        </w:rPr>
      </w:pPr>
      <w:r>
        <w:rPr>
          <w:rFonts w:hint="eastAsia"/>
          <w:b/>
          <w:lang w:val="en-US" w:eastAsia="zh-CN"/>
        </w:rPr>
        <w:t xml:space="preserve">Proposal </w:t>
      </w:r>
      <w:r>
        <w:rPr>
          <w:b/>
          <w:lang w:val="en-US" w:eastAsia="zh-CN"/>
        </w:rPr>
        <w:t>3</w:t>
      </w:r>
      <w:r>
        <w:rPr>
          <w:rFonts w:hint="eastAsia"/>
          <w:b/>
          <w:lang w:val="en-US" w:eastAsia="zh-CN"/>
        </w:rPr>
        <w:t xml:space="preserve">: For </w:t>
      </w:r>
      <w:r>
        <w:rPr>
          <w:b/>
          <w:lang w:val="en-US" w:eastAsia="zh-CN"/>
        </w:rPr>
        <w:t>on-demand SSB SCell operation in Scenario #3, SCell activation command can be used to trigger on demand SSB on NES SCell.</w:t>
      </w:r>
    </w:p>
    <w:p>
      <w:pPr>
        <w:spacing w:beforeLines="50" w:after="120" w:afterLines="50"/>
        <w:jc w:val="both"/>
        <w:rPr>
          <w:lang w:val="en-US" w:eastAsia="zh-CN"/>
        </w:rPr>
      </w:pPr>
      <w:r>
        <w:rPr>
          <w:bCs/>
          <w:lang w:val="en-US" w:eastAsia="zh-CN"/>
        </w:rPr>
        <w:t>The periodicity of the on demand SSB triggered by SCell activation command can be normal periodicity (e.g., 20ms) or a mixture of dense periodicity (e.g., 5ms) and normal periodicity (e.g., SSB with dense periodicity is firstly transmitted for a time duration, followed by SSB with normal periodicity). The on demand SSB with dense periodicity</w:t>
      </w:r>
      <w:r>
        <w:rPr>
          <w:rFonts w:hint="eastAsia"/>
          <w:bCs/>
          <w:lang w:val="en-US" w:eastAsia="zh-CN"/>
        </w:rPr>
        <w:t xml:space="preserve"> </w:t>
      </w:r>
      <w:r>
        <w:rPr>
          <w:bCs/>
          <w:lang w:val="en-US" w:eastAsia="zh-CN"/>
        </w:rPr>
        <w:t xml:space="preserve">is beneficial for fast SCell activation since UE can perform </w:t>
      </w:r>
      <w:r>
        <w:rPr>
          <w:rFonts w:hint="eastAsia"/>
          <w:bCs/>
          <w:lang w:val="en-US" w:eastAsia="zh-CN"/>
        </w:rPr>
        <w:t xml:space="preserve">fast AGC, fast synchronization and L1-RSRP measurement. The pattern of on-demand SSB </w:t>
      </w:r>
      <w:r>
        <w:rPr>
          <w:bCs/>
          <w:lang w:val="en-US" w:eastAsia="zh-CN"/>
        </w:rPr>
        <w:t xml:space="preserve">(e.g., SSB with normal periodicity or or mixture of dense periodicity and normal periodicity) </w:t>
      </w:r>
      <w:r>
        <w:rPr>
          <w:rFonts w:hint="eastAsia"/>
          <w:bCs/>
          <w:lang w:val="en-US" w:eastAsia="zh-CN"/>
        </w:rPr>
        <w:t>can be configured by higher-layer signaling</w:t>
      </w:r>
      <w:r>
        <w:rPr>
          <w:bCs/>
          <w:lang w:val="en-US" w:eastAsia="zh-CN"/>
        </w:rPr>
        <w:t xml:space="preserve"> or indicated in the SCell activation command</w:t>
      </w:r>
      <w:r>
        <w:rPr>
          <w:rFonts w:hint="eastAsia"/>
          <w:bCs/>
          <w:lang w:val="en-US" w:eastAsia="zh-CN"/>
        </w:rPr>
        <w:t>. As shown in Fig. 3, if UE receives SCell</w:t>
      </w:r>
      <w:r>
        <w:rPr>
          <w:bCs/>
          <w:lang w:val="en-US" w:eastAsia="zh-CN"/>
        </w:rPr>
        <w:t xml:space="preserve"> activation</w:t>
      </w:r>
      <w:r>
        <w:rPr>
          <w:rFonts w:hint="eastAsia"/>
          <w:bCs/>
          <w:lang w:val="en-US" w:eastAsia="zh-CN"/>
        </w:rPr>
        <w:t xml:space="preserve"> command from PCell in slot n, after HARQ feedback of MAC-CE, UE performs fast AGC/cell search, fast </w:t>
      </w:r>
      <w:r>
        <w:rPr>
          <w:rFonts w:hint="eastAsia"/>
          <w:lang w:val="en-US" w:eastAsia="zh-CN"/>
        </w:rPr>
        <w:t xml:space="preserve">synchronization and </w:t>
      </w:r>
      <w:r>
        <w:rPr>
          <w:rFonts w:hint="eastAsia"/>
          <w:bCs/>
          <w:lang w:val="en-US" w:eastAsia="zh-CN"/>
        </w:rPr>
        <w:t>CSI measurement and reporting w</w:t>
      </w:r>
      <w:r>
        <w:rPr>
          <w:rFonts w:hint="eastAsia" w:eastAsiaTheme="minorEastAsia"/>
          <w:lang w:val="en-US" w:eastAsia="zh-CN"/>
        </w:rPr>
        <w:t xml:space="preserve">ith </w:t>
      </w:r>
      <w:r>
        <w:rPr>
          <w:rFonts w:hint="eastAsia"/>
          <w:bCs/>
          <w:lang w:val="en-US" w:eastAsia="zh-CN"/>
        </w:rPr>
        <w:t>dense SSB.</w:t>
      </w:r>
      <w:r>
        <w:rPr>
          <w:bCs/>
          <w:lang w:val="en-US" w:eastAsia="zh-CN"/>
        </w:rPr>
        <w:t xml:space="preserve"> Dense SSB switch to n</w:t>
      </w:r>
      <w:r>
        <w:rPr>
          <w:rFonts w:hint="eastAsia"/>
          <w:bCs/>
          <w:lang w:val="en-US" w:eastAsia="zh-CN"/>
        </w:rPr>
        <w:t>ormal SSB period</w:t>
      </w:r>
      <w:r>
        <w:rPr>
          <w:bCs/>
          <w:lang w:val="en-US" w:eastAsia="zh-CN"/>
        </w:rPr>
        <w:t>icity</w:t>
      </w:r>
      <w:r>
        <w:rPr>
          <w:rFonts w:hint="eastAsia"/>
          <w:bCs/>
          <w:lang w:val="en-US" w:eastAsia="zh-CN"/>
        </w:rPr>
        <w:t xml:space="preserve"> after </w:t>
      </w:r>
      <w:r>
        <w:rPr>
          <w:bCs/>
          <w:lang w:val="en-US" w:eastAsia="zh-CN"/>
        </w:rPr>
        <w:t xml:space="preserve">a time </w:t>
      </w:r>
      <w:r>
        <w:rPr>
          <w:rFonts w:hint="eastAsia"/>
          <w:bCs/>
          <w:lang w:val="en-US" w:eastAsia="zh-CN"/>
        </w:rPr>
        <w:t>duration</w:t>
      </w:r>
      <w:r>
        <w:rPr>
          <w:bCs/>
          <w:lang w:val="en-US" w:eastAsia="zh-CN"/>
        </w:rPr>
        <w:t>, e.g., after the SCell activation is completed or the duration of dense SSB can be configured by higher layer or indicated in the SCell activation command.</w:t>
      </w:r>
    </w:p>
    <w:p>
      <w:pPr>
        <w:spacing w:beforeLines="50" w:after="120" w:afterLines="50"/>
        <w:jc w:val="center"/>
        <w:rPr>
          <w:lang w:val="en-US" w:eastAsia="zh-CN"/>
        </w:rPr>
      </w:pPr>
      <w:r>
        <w:drawing>
          <wp:inline distT="0" distB="0" distL="114300" distR="114300">
            <wp:extent cx="4691380" cy="1933575"/>
            <wp:effectExtent l="0" t="0" r="7620" b="9525"/>
            <wp:docPr id="10960844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084484" name="图片 1"/>
                    <pic:cNvPicPr>
                      <a:picLocks noChangeAspect="1"/>
                    </pic:cNvPicPr>
                  </pic:nvPicPr>
                  <pic:blipFill>
                    <a:blip r:embed="rId8"/>
                    <a:stretch>
                      <a:fillRect/>
                    </a:stretch>
                  </pic:blipFill>
                  <pic:spPr>
                    <a:xfrm>
                      <a:off x="0" y="0"/>
                      <a:ext cx="4691380" cy="1933575"/>
                    </a:xfrm>
                    <a:prstGeom prst="rect">
                      <a:avLst/>
                    </a:prstGeom>
                    <a:noFill/>
                    <a:ln>
                      <a:noFill/>
                    </a:ln>
                  </pic:spPr>
                </pic:pic>
              </a:graphicData>
            </a:graphic>
          </wp:inline>
        </w:drawing>
      </w:r>
    </w:p>
    <w:p>
      <w:pPr>
        <w:spacing w:after="120"/>
        <w:jc w:val="center"/>
        <w:rPr>
          <w:rFonts w:hint="default"/>
          <w:bCs/>
          <w:lang w:val="en-US" w:eastAsia="zh-CN"/>
        </w:rPr>
      </w:pPr>
      <w:r>
        <w:rPr>
          <w:bCs/>
        </w:rPr>
        <w:t>Fig</w:t>
      </w:r>
      <w:r>
        <w:rPr>
          <w:rFonts w:hint="eastAsia"/>
          <w:bCs/>
          <w:lang w:val="en-US" w:eastAsia="zh-CN"/>
        </w:rPr>
        <w:t>. 3.</w:t>
      </w:r>
      <w:r>
        <w:rPr>
          <w:bCs/>
        </w:rPr>
        <w:t xml:space="preserve"> on demand SSB SCell operation triggered by</w:t>
      </w:r>
      <w:r>
        <w:rPr>
          <w:rFonts w:hint="eastAsia"/>
          <w:bCs/>
          <w:lang w:val="en-US" w:eastAsia="zh-CN"/>
        </w:rPr>
        <w:t xml:space="preserve"> gNB with DL traffic</w:t>
      </w:r>
    </w:p>
    <w:p>
      <w:pPr>
        <w:spacing w:beforeLines="50" w:after="120" w:afterLines="50"/>
        <w:jc w:val="both"/>
        <w:rPr>
          <w:bCs/>
          <w:lang w:val="en-US" w:eastAsia="zh-CN"/>
        </w:rPr>
      </w:pPr>
      <w:r>
        <w:rPr>
          <w:rFonts w:hint="eastAsia"/>
          <w:b/>
          <w:lang w:val="en-US" w:eastAsia="zh-CN"/>
        </w:rPr>
        <w:t xml:space="preserve">Proposal </w:t>
      </w:r>
      <w:r>
        <w:rPr>
          <w:b/>
          <w:lang w:val="en-US" w:eastAsia="zh-CN"/>
        </w:rPr>
        <w:t>4</w:t>
      </w:r>
      <w:r>
        <w:rPr>
          <w:rFonts w:hint="eastAsia"/>
          <w:b/>
          <w:lang w:val="en-US" w:eastAsia="zh-CN"/>
        </w:rPr>
        <w:t xml:space="preserve">: For </w:t>
      </w:r>
      <w:r>
        <w:rPr>
          <w:b/>
          <w:lang w:val="en-US" w:eastAsia="zh-CN"/>
        </w:rPr>
        <w:t xml:space="preserve">on-demand SSB SCell operation in Scenario #3, </w:t>
      </w:r>
      <w:r>
        <w:rPr>
          <w:b/>
          <w:bCs w:val="0"/>
          <w:lang w:val="en-US" w:eastAsia="zh-CN"/>
        </w:rPr>
        <w:t>the on</w:t>
      </w:r>
      <w:r>
        <w:rPr>
          <w:b/>
          <w:lang w:val="en-US" w:eastAsia="zh-CN"/>
        </w:rPr>
        <w:t>-</w:t>
      </w:r>
      <w:r>
        <w:rPr>
          <w:b/>
          <w:bCs w:val="0"/>
          <w:lang w:val="en-US" w:eastAsia="zh-CN"/>
        </w:rPr>
        <w:t xml:space="preserve">demand SSB triggered by SCell activation command can be </w:t>
      </w:r>
      <w:r>
        <w:rPr>
          <w:b/>
          <w:lang w:val="en-US" w:eastAsia="zh-CN"/>
        </w:rPr>
        <w:t xml:space="preserve">SSB with </w:t>
      </w:r>
      <w:r>
        <w:rPr>
          <w:b/>
          <w:bCs w:val="0"/>
          <w:lang w:val="en-US" w:eastAsia="zh-CN"/>
        </w:rPr>
        <w:t xml:space="preserve">normal periodicity (e.g., 20ms) or </w:t>
      </w:r>
      <w:r>
        <w:rPr>
          <w:b/>
          <w:lang w:val="en-US" w:eastAsia="zh-CN"/>
        </w:rPr>
        <w:t xml:space="preserve">SSB with </w:t>
      </w:r>
      <w:r>
        <w:rPr>
          <w:b/>
          <w:bCs w:val="0"/>
          <w:lang w:val="en-US" w:eastAsia="zh-CN"/>
        </w:rPr>
        <w:t>dense periodicity (e.g., 5ms)</w:t>
      </w:r>
      <w:r>
        <w:rPr>
          <w:b/>
          <w:lang w:val="en-US" w:eastAsia="zh-CN"/>
        </w:rPr>
        <w:t xml:space="preserve"> followed by </w:t>
      </w:r>
      <w:r>
        <w:rPr>
          <w:b/>
          <w:bCs w:val="0"/>
          <w:lang w:val="en-US" w:eastAsia="zh-CN"/>
        </w:rPr>
        <w:t>normal periodicity.</w:t>
      </w:r>
    </w:p>
    <w:p>
      <w:pPr>
        <w:spacing w:beforeLines="50" w:after="120" w:afterLines="50"/>
        <w:jc w:val="both"/>
        <w:rPr>
          <w:bCs/>
          <w:lang w:val="en-US" w:eastAsia="zh-CN"/>
        </w:rPr>
      </w:pPr>
      <w:r>
        <w:rPr>
          <w:bCs/>
          <w:lang w:val="en-US" w:eastAsia="zh-CN"/>
        </w:rPr>
        <w:t xml:space="preserve">Another issue is whether on demand SSB can be turned off after </w:t>
      </w:r>
      <w:r>
        <w:rPr>
          <w:rFonts w:eastAsia="Malgun Gothic"/>
          <w:lang w:val="en-US" w:eastAsia="zh-CN"/>
        </w:rPr>
        <w:t>SCell activation is completed in Scenario #3</w:t>
      </w:r>
      <w:r>
        <w:rPr>
          <w:bCs/>
          <w:lang w:val="en-US" w:eastAsia="zh-CN"/>
        </w:rPr>
        <w:t xml:space="preserve">. In our understanding, the on demand SSB will be transmitted after UE receives the SCell activation command until the </w:t>
      </w:r>
      <w:bookmarkStart w:id="11" w:name="_Hlk162706350"/>
      <w:r>
        <w:rPr>
          <w:bCs/>
          <w:lang w:val="en-US" w:eastAsia="zh-CN"/>
        </w:rPr>
        <w:t>UE receives the SCell deactivation command</w:t>
      </w:r>
      <w:bookmarkEnd w:id="11"/>
      <w:r>
        <w:rPr>
          <w:bCs/>
          <w:lang w:val="en-US" w:eastAsia="zh-CN"/>
        </w:rPr>
        <w:t>. That means, the on demand SSB shall be transmitted even the the SCell activation is completed. However, a</w:t>
      </w:r>
      <w:r>
        <w:rPr>
          <w:rFonts w:hint="eastAsia"/>
          <w:bCs/>
          <w:lang w:val="en-US" w:eastAsia="zh-CN"/>
        </w:rPr>
        <w:t xml:space="preserve">fter SCell activation completion, </w:t>
      </w:r>
      <w:r>
        <w:rPr>
          <w:bCs/>
          <w:lang w:val="en-US" w:eastAsia="zh-CN"/>
        </w:rPr>
        <w:t xml:space="preserve">SSB </w:t>
      </w:r>
      <w:r>
        <w:rPr>
          <w:rFonts w:hint="eastAsia"/>
          <w:bCs/>
          <w:lang w:val="en-US" w:eastAsia="zh-CN"/>
        </w:rPr>
        <w:t>period</w:t>
      </w:r>
      <w:r>
        <w:rPr>
          <w:bCs/>
          <w:lang w:val="en-US" w:eastAsia="zh-CN"/>
        </w:rPr>
        <w:t>icity can be re</w:t>
      </w:r>
      <w:r>
        <w:rPr>
          <w:rFonts w:hint="eastAsia"/>
          <w:bCs/>
          <w:lang w:val="en-US" w:eastAsia="zh-CN"/>
        </w:rPr>
        <w:t>laxe</w:t>
      </w:r>
      <w:r>
        <w:rPr>
          <w:bCs/>
          <w:lang w:val="en-US" w:eastAsia="zh-CN"/>
        </w:rPr>
        <w:t xml:space="preserve">d </w:t>
      </w:r>
      <w:r>
        <w:rPr>
          <w:rFonts w:hint="eastAsia"/>
          <w:bCs/>
          <w:lang w:val="en-US" w:eastAsia="zh-CN"/>
        </w:rPr>
        <w:t xml:space="preserve">to </w:t>
      </w:r>
      <w:r>
        <w:rPr>
          <w:bCs/>
          <w:lang w:val="en-US" w:eastAsia="zh-CN"/>
        </w:rPr>
        <w:t xml:space="preserve">a </w:t>
      </w:r>
      <w:r>
        <w:rPr>
          <w:rFonts w:hint="eastAsia"/>
          <w:bCs/>
          <w:lang w:val="en-US" w:eastAsia="zh-CN"/>
        </w:rPr>
        <w:t>sparse period</w:t>
      </w:r>
      <w:r>
        <w:rPr>
          <w:bCs/>
          <w:lang w:val="en-US" w:eastAsia="zh-CN"/>
        </w:rPr>
        <w:t>icity by leveraging the SSB adaptation scheme discussed in AI 9.5.3</w:t>
      </w:r>
      <w:r>
        <w:rPr>
          <w:rFonts w:hint="eastAsia"/>
          <w:bCs/>
          <w:lang w:val="en-US" w:eastAsia="zh-CN"/>
        </w:rPr>
        <w:t xml:space="preserve"> </w:t>
      </w:r>
      <w:r>
        <w:rPr>
          <w:bCs/>
          <w:lang w:val="en-US" w:eastAsia="zh-CN"/>
        </w:rPr>
        <w:t xml:space="preserve">for </w:t>
      </w:r>
      <w:r>
        <w:rPr>
          <w:rFonts w:hint="eastAsia"/>
          <w:bCs/>
          <w:lang w:val="en-US" w:eastAsia="zh-CN"/>
        </w:rPr>
        <w:t>power saving.</w:t>
      </w:r>
    </w:p>
    <w:p>
      <w:pPr>
        <w:spacing w:beforeLines="50" w:after="120" w:afterLines="50"/>
        <w:jc w:val="both"/>
        <w:rPr>
          <w:b/>
          <w:lang w:val="en-US" w:eastAsia="zh-CN"/>
        </w:rPr>
      </w:pPr>
      <w:r>
        <w:rPr>
          <w:rFonts w:hint="eastAsia"/>
          <w:b/>
          <w:lang w:val="en-US" w:eastAsia="zh-CN"/>
        </w:rPr>
        <w:t xml:space="preserve">Proposal </w:t>
      </w:r>
      <w:r>
        <w:rPr>
          <w:b/>
          <w:lang w:val="en-US" w:eastAsia="zh-CN"/>
        </w:rPr>
        <w:t>5</w:t>
      </w:r>
      <w:r>
        <w:rPr>
          <w:rFonts w:hint="eastAsia"/>
          <w:b/>
          <w:lang w:val="en-US" w:eastAsia="zh-CN"/>
        </w:rPr>
        <w:t xml:space="preserve">: For </w:t>
      </w:r>
      <w:r>
        <w:rPr>
          <w:b/>
          <w:lang w:val="en-US" w:eastAsia="zh-CN"/>
        </w:rPr>
        <w:t>on-demand SSB SCell operation in Scenario #3, after</w:t>
      </w:r>
      <w:r>
        <w:rPr>
          <w:b/>
          <w:bCs/>
          <w:lang w:val="en-US" w:eastAsia="zh-CN"/>
        </w:rPr>
        <w:t xml:space="preserve"> </w:t>
      </w:r>
      <w:r>
        <w:rPr>
          <w:rFonts w:eastAsia="Malgun Gothic"/>
          <w:b/>
          <w:bCs/>
          <w:lang w:val="en-US" w:eastAsia="zh-CN"/>
        </w:rPr>
        <w:t>SCell activation is completed,</w:t>
      </w:r>
      <w:r>
        <w:rPr>
          <w:rFonts w:eastAsia="Malgun Gothic"/>
          <w:lang w:val="en-US" w:eastAsia="zh-CN"/>
        </w:rPr>
        <w:t xml:space="preserve"> </w:t>
      </w:r>
      <w:r>
        <w:rPr>
          <w:b/>
          <w:lang w:val="en-US" w:eastAsia="zh-CN"/>
        </w:rPr>
        <w:t xml:space="preserve">the on-demand SSB shall not be turned off until UE receives the SCell deactivation command, but the periodicity of on-demand SSB can be adapted </w:t>
      </w:r>
      <w:bookmarkStart w:id="12" w:name="_Hlk162707079"/>
      <w:r>
        <w:rPr>
          <w:b/>
          <w:lang w:val="en-US" w:eastAsia="zh-CN"/>
        </w:rPr>
        <w:t>by leveraging the SSB adaptation scheme discussed in AI 9.5.3.</w:t>
      </w:r>
      <w:bookmarkEnd w:id="12"/>
    </w:p>
    <w:p>
      <w:pPr>
        <w:spacing w:beforeLines="50" w:after="120" w:afterLines="50"/>
        <w:jc w:val="both"/>
        <w:rPr>
          <w:bCs/>
          <w:lang w:val="en-US" w:eastAsia="zh-CN"/>
        </w:rPr>
      </w:pPr>
      <w:r>
        <w:rPr>
          <w:rFonts w:hint="eastAsia"/>
          <w:bCs/>
          <w:lang w:val="en-US" w:eastAsia="zh-CN"/>
        </w:rPr>
        <w:t xml:space="preserve">RAN1#116 meeting agreed to </w:t>
      </w:r>
      <w:r>
        <w:rPr>
          <w:rFonts w:eastAsia="宋体"/>
          <w:bCs/>
          <w:lang w:val="en-US" w:eastAsia="zh-CN"/>
        </w:rPr>
        <w:t>study at least the following options</w:t>
      </w:r>
      <w:r>
        <w:rPr>
          <w:rFonts w:hint="eastAsia" w:eastAsia="宋体"/>
          <w:bCs/>
          <w:lang w:val="en-US" w:eastAsia="zh-CN"/>
        </w:rPr>
        <w:t xml:space="preserve"> </w:t>
      </w:r>
      <w:r>
        <w:rPr>
          <w:rFonts w:eastAsia="宋体"/>
          <w:bCs/>
          <w:lang w:val="en-US" w:eastAsia="zh-CN"/>
        </w:rPr>
        <w:t>for</w:t>
      </w:r>
      <w:r>
        <w:rPr>
          <w:rFonts w:hint="eastAsia" w:eastAsia="宋体"/>
          <w:bCs/>
          <w:lang w:val="en-US" w:eastAsia="zh-CN"/>
        </w:rPr>
        <w:t xml:space="preserve"> </w:t>
      </w:r>
      <w:r>
        <w:rPr>
          <w:rFonts w:eastAsia="宋体"/>
          <w:bCs/>
          <w:lang w:val="en-US" w:eastAsia="zh-CN"/>
        </w:rPr>
        <w:t>SSB burst(s) triggered by on-demand SSB SCell operation</w:t>
      </w:r>
      <w:r>
        <w:rPr>
          <w:rFonts w:hint="eastAsia" w:eastAsia="宋体"/>
          <w:bCs/>
          <w:lang w:val="en-US" w:eastAsia="zh-CN"/>
        </w:rPr>
        <w:t>:</w:t>
      </w:r>
    </w:p>
    <w:p>
      <w:pPr>
        <w:pStyle w:val="133"/>
        <w:numPr>
          <w:ilvl w:val="0"/>
          <w:numId w:val="11"/>
        </w:numPr>
        <w:spacing w:beforeLines="50" w:after="120" w:afterLines="50"/>
        <w:ind w:left="720" w:leftChars="0" w:hanging="360"/>
        <w:contextualSpacing/>
        <w:jc w:val="both"/>
        <w:rPr>
          <w:rFonts w:eastAsia="Malgun Gothic"/>
          <w:bCs/>
          <w:lang w:val="en-US" w:eastAsia="zh-CN"/>
        </w:rPr>
      </w:pPr>
      <w:r>
        <w:rPr>
          <w:rFonts w:eastAsia="Malgun Gothic"/>
          <w:bCs/>
          <w:lang w:val="en-US" w:eastAsia="zh-CN"/>
        </w:rPr>
        <w:t xml:space="preserve">Option 1: UE expects that </w:t>
      </w:r>
      <w:r>
        <w:rPr>
          <w:rFonts w:eastAsia="Times New Roman"/>
          <w:bCs/>
          <w:lang w:val="en-US" w:eastAsia="zh-CN"/>
        </w:rPr>
        <w:t xml:space="preserve">on-demand </w:t>
      </w:r>
      <w:r>
        <w:rPr>
          <w:rFonts w:eastAsia="Malgun Gothic"/>
          <w:bCs/>
          <w:lang w:val="en-US" w:eastAsia="zh-CN"/>
        </w:rPr>
        <w:t>SSB burst(s) is periodically transmitted from time instance A.</w:t>
      </w:r>
      <w:r>
        <w:rPr>
          <w:rFonts w:hint="eastAsia"/>
          <w:bCs/>
          <w:lang w:val="en-US" w:eastAsia="zh-CN"/>
        </w:rPr>
        <w:t xml:space="preserve"> </w:t>
      </w:r>
    </w:p>
    <w:p>
      <w:pPr>
        <w:pStyle w:val="133"/>
        <w:numPr>
          <w:ilvl w:val="0"/>
          <w:numId w:val="11"/>
        </w:numPr>
        <w:spacing w:beforeLines="50" w:after="120" w:afterLines="50"/>
        <w:ind w:left="720" w:leftChars="0" w:hanging="360"/>
        <w:contextualSpacing/>
        <w:jc w:val="both"/>
        <w:rPr>
          <w:rFonts w:eastAsia="Malgun Gothic"/>
          <w:bCs/>
          <w:lang w:val="en-US" w:eastAsia="zh-CN"/>
        </w:rPr>
      </w:pPr>
      <w:r>
        <w:rPr>
          <w:rFonts w:eastAsia="Malgun Gothic"/>
          <w:bCs/>
          <w:lang w:val="en-US" w:eastAsia="zh-CN"/>
        </w:rPr>
        <w:t xml:space="preserve">Option 1A: UE expects that </w:t>
      </w:r>
      <w:r>
        <w:rPr>
          <w:rFonts w:eastAsia="Times New Roman"/>
          <w:bCs/>
          <w:lang w:val="en-US" w:eastAsia="zh-CN"/>
        </w:rPr>
        <w:t xml:space="preserve">on-demand </w:t>
      </w:r>
      <w:r>
        <w:rPr>
          <w:rFonts w:eastAsia="Malgun Gothic"/>
          <w:bCs/>
          <w:lang w:val="en-US" w:eastAsia="zh-CN"/>
        </w:rPr>
        <w:t>SSB burst(s) is periodically transmitted from time instance A until gNB turns OFF the on demand SSB</w:t>
      </w:r>
    </w:p>
    <w:p>
      <w:pPr>
        <w:pStyle w:val="133"/>
        <w:numPr>
          <w:ilvl w:val="0"/>
          <w:numId w:val="11"/>
        </w:numPr>
        <w:spacing w:beforeLines="50" w:after="120" w:afterLines="50"/>
        <w:ind w:left="720" w:leftChars="0" w:hanging="360"/>
        <w:contextualSpacing/>
        <w:jc w:val="both"/>
        <w:rPr>
          <w:rFonts w:eastAsia="Malgun Gothic"/>
          <w:bCs/>
          <w:lang w:val="en-US" w:eastAsia="zh-CN"/>
        </w:rPr>
      </w:pPr>
      <w:r>
        <w:rPr>
          <w:rFonts w:eastAsia="Malgun Gothic"/>
          <w:bCs/>
          <w:lang w:val="en-US" w:eastAsia="zh-CN"/>
        </w:rPr>
        <w:t xml:space="preserve">Option 2: UE expects that </w:t>
      </w:r>
      <w:r>
        <w:rPr>
          <w:rFonts w:eastAsia="Times New Roman"/>
          <w:bCs/>
          <w:lang w:val="en-US" w:eastAsia="zh-CN"/>
        </w:rPr>
        <w:t xml:space="preserve">on-demand </w:t>
      </w:r>
      <w:r>
        <w:rPr>
          <w:rFonts w:eastAsia="Malgun Gothic"/>
          <w:bCs/>
          <w:lang w:val="en-US" w:eastAsia="zh-CN"/>
        </w:rPr>
        <w:t>SSB burst(s) is transmitted from time instance A to time instance B and not transmitted after time instance B.</w:t>
      </w:r>
    </w:p>
    <w:p>
      <w:pPr>
        <w:pStyle w:val="133"/>
        <w:numPr>
          <w:ilvl w:val="0"/>
          <w:numId w:val="11"/>
        </w:numPr>
        <w:spacing w:beforeLines="50" w:after="120" w:afterLines="50"/>
        <w:ind w:left="720" w:leftChars="0" w:hanging="360"/>
        <w:contextualSpacing/>
        <w:jc w:val="both"/>
        <w:rPr>
          <w:bCs/>
          <w:lang w:val="en-US" w:eastAsia="zh-CN"/>
        </w:rPr>
      </w:pPr>
      <w:r>
        <w:rPr>
          <w:rFonts w:eastAsia="Malgun Gothic"/>
          <w:bCs/>
          <w:lang w:val="en-US" w:eastAsia="zh-CN"/>
        </w:rPr>
        <w:t xml:space="preserve">Option 3: UE expects that </w:t>
      </w:r>
      <w:r>
        <w:rPr>
          <w:rFonts w:eastAsia="Times New Roman"/>
          <w:bCs/>
          <w:lang w:val="en-US" w:eastAsia="zh-CN"/>
        </w:rPr>
        <w:t xml:space="preserve">on-demand </w:t>
      </w:r>
      <w:r>
        <w:rPr>
          <w:rFonts w:eastAsia="Malgun Gothic"/>
          <w:bCs/>
          <w:lang w:val="en-US" w:eastAsia="zh-CN"/>
        </w:rPr>
        <w:t xml:space="preserve">SSB burst(s) is transmitted N times after time instance A and not transmitted after N </w:t>
      </w:r>
      <w:r>
        <w:rPr>
          <w:rFonts w:eastAsia="Times New Roman"/>
          <w:bCs/>
          <w:lang w:val="en-US" w:eastAsia="zh-CN"/>
        </w:rPr>
        <w:t xml:space="preserve">on-demand </w:t>
      </w:r>
      <w:r>
        <w:rPr>
          <w:rFonts w:eastAsia="Malgun Gothic"/>
          <w:bCs/>
          <w:lang w:val="en-US" w:eastAsia="zh-CN"/>
        </w:rPr>
        <w:t>SSB bursts are transmitted.</w:t>
      </w:r>
    </w:p>
    <w:p>
      <w:pPr>
        <w:pStyle w:val="133"/>
        <w:numPr>
          <w:ilvl w:val="0"/>
          <w:numId w:val="11"/>
        </w:numPr>
        <w:spacing w:beforeLines="50" w:after="120" w:afterLines="50"/>
        <w:ind w:left="720" w:leftChars="0" w:hanging="360"/>
        <w:contextualSpacing/>
        <w:jc w:val="both"/>
        <w:rPr>
          <w:bCs/>
          <w:lang w:val="en-US" w:eastAsia="zh-CN"/>
        </w:rPr>
      </w:pPr>
      <w:r>
        <w:rPr>
          <w:rFonts w:eastAsia="Malgun Gothic"/>
          <w:bCs/>
          <w:lang w:val="en-US" w:eastAsia="zh-CN"/>
        </w:rPr>
        <w:t xml:space="preserve">Option 4: UE expects that </w:t>
      </w:r>
      <w:r>
        <w:rPr>
          <w:rFonts w:eastAsia="Times New Roman"/>
          <w:bCs/>
          <w:lang w:val="en-US" w:eastAsia="zh-CN"/>
        </w:rPr>
        <w:t xml:space="preserve">on-demand </w:t>
      </w:r>
      <w:r>
        <w:rPr>
          <w:rFonts w:eastAsia="Malgun Gothic"/>
          <w:bCs/>
          <w:lang w:val="en-US" w:eastAsia="zh-CN"/>
        </w:rPr>
        <w:t>SSB burst(s) is transmitted with a periodicity from time instance A to time instance B and with the other periodicity after time instance B.</w:t>
      </w:r>
    </w:p>
    <w:p>
      <w:pPr>
        <w:spacing w:beforeLines="50" w:after="120" w:afterLines="50"/>
        <w:jc w:val="both"/>
        <w:rPr>
          <w:bCs/>
          <w:lang w:val="en-US" w:eastAsia="zh-CN"/>
        </w:rPr>
      </w:pPr>
      <w:r>
        <w:rPr>
          <w:rFonts w:hint="eastAsia"/>
          <w:bCs/>
          <w:lang w:val="en-US" w:eastAsia="zh-CN"/>
        </w:rPr>
        <w:t xml:space="preserve">For Scenario#3, </w:t>
      </w:r>
      <w:r>
        <w:rPr>
          <w:bCs/>
          <w:lang w:val="en-US" w:eastAsia="zh-CN"/>
        </w:rPr>
        <w:t xml:space="preserve">we think </w:t>
      </w:r>
      <w:r>
        <w:rPr>
          <w:rFonts w:hint="eastAsia"/>
          <w:bCs/>
          <w:lang w:val="en-US" w:eastAsia="zh-CN"/>
        </w:rPr>
        <w:t xml:space="preserve">option 1A is a baseline configuration where normal SSB periodicity is considered after SCell activation command until turned off by SCell deactivation signaling. The activation delay of unknown SCell can be long with normal SSB periodicity. To further reduce SCell activation delay, dense SSB transmission followed by normal SSB transmission on SCell </w:t>
      </w:r>
      <w:r>
        <w:rPr>
          <w:bCs/>
          <w:lang w:val="en-US" w:eastAsia="zh-CN"/>
        </w:rPr>
        <w:t>can be</w:t>
      </w:r>
      <w:r>
        <w:rPr>
          <w:rFonts w:hint="eastAsia"/>
          <w:bCs/>
          <w:lang w:val="en-US" w:eastAsia="zh-CN"/>
        </w:rPr>
        <w:t xml:space="preserve"> supported. To configure this new SSB pattern, option 4 or the combination of option 1A and 2 or the combination of option 1A and 3 </w:t>
      </w:r>
      <w:r>
        <w:rPr>
          <w:bCs/>
          <w:lang w:val="en-US" w:eastAsia="zh-CN"/>
        </w:rPr>
        <w:t xml:space="preserve">can be </w:t>
      </w:r>
      <w:r>
        <w:rPr>
          <w:rFonts w:hint="eastAsia"/>
          <w:bCs/>
          <w:lang w:val="en-US" w:eastAsia="zh-CN"/>
        </w:rPr>
        <w:t>supported.</w:t>
      </w:r>
    </w:p>
    <w:p>
      <w:pPr>
        <w:spacing w:beforeLines="50" w:after="120" w:afterLines="50"/>
        <w:jc w:val="both"/>
        <w:rPr>
          <w:b/>
          <w:lang w:val="en-US" w:eastAsia="zh-CN"/>
        </w:rPr>
      </w:pPr>
      <w:r>
        <w:rPr>
          <w:rFonts w:hint="eastAsia"/>
          <w:b/>
          <w:lang w:val="en-US" w:eastAsia="zh-CN"/>
        </w:rPr>
        <w:t xml:space="preserve">Proposal </w:t>
      </w:r>
      <w:r>
        <w:rPr>
          <w:b/>
          <w:lang w:val="en-US" w:eastAsia="zh-CN"/>
        </w:rPr>
        <w:t>6</w:t>
      </w:r>
      <w:r>
        <w:rPr>
          <w:rFonts w:hint="eastAsia"/>
          <w:b/>
          <w:lang w:val="en-US" w:eastAsia="zh-CN"/>
        </w:rPr>
        <w:t xml:space="preserve">: </w:t>
      </w:r>
      <w:r>
        <w:rPr>
          <w:b/>
          <w:lang w:val="en-US" w:eastAsia="zh-CN"/>
        </w:rPr>
        <w:t>Regarding the options f</w:t>
      </w:r>
      <w:r>
        <w:rPr>
          <w:rFonts w:eastAsia="Times New Roman"/>
          <w:b/>
          <w:bCs w:val="0"/>
          <w:lang w:val="en-US" w:eastAsia="zh-CN"/>
        </w:rPr>
        <w:t>or SSB burst(s) triggered by on-demand SSB SCell operation</w:t>
      </w:r>
      <w:r>
        <w:rPr>
          <w:rFonts w:hint="eastAsia"/>
          <w:b/>
          <w:lang w:val="en-US" w:eastAsia="zh-CN"/>
        </w:rPr>
        <w:t xml:space="preserve"> </w:t>
      </w:r>
      <w:r>
        <w:rPr>
          <w:rFonts w:hint="eastAsia" w:eastAsia="Times New Roman"/>
          <w:b/>
          <w:lang w:val="en-US" w:eastAsia="zh-CN"/>
        </w:rPr>
        <w:t xml:space="preserve">in </w:t>
      </w:r>
      <w:r>
        <w:rPr>
          <w:b/>
        </w:rPr>
        <w:t>scenario</w:t>
      </w:r>
      <w:r>
        <w:rPr>
          <w:rFonts w:hint="eastAsia"/>
          <w:b/>
          <w:lang w:val="en-US" w:eastAsia="zh-CN"/>
        </w:rPr>
        <w:t xml:space="preserve">#3, </w:t>
      </w:r>
      <w:r>
        <w:rPr>
          <w:b/>
          <w:lang w:val="en-US" w:eastAsia="zh-CN"/>
        </w:rPr>
        <w:t>O</w:t>
      </w:r>
      <w:r>
        <w:rPr>
          <w:rFonts w:hint="eastAsia"/>
          <w:b/>
          <w:lang w:val="en-US" w:eastAsia="zh-CN"/>
        </w:rPr>
        <w:t>ption 1A</w:t>
      </w:r>
      <w:r>
        <w:rPr>
          <w:b/>
          <w:lang w:val="en-US" w:eastAsia="zh-CN"/>
        </w:rPr>
        <w:t>,</w:t>
      </w:r>
      <w:r>
        <w:rPr>
          <w:rFonts w:hint="eastAsia"/>
          <w:b/>
          <w:lang w:val="en-US" w:eastAsia="zh-CN"/>
        </w:rPr>
        <w:t xml:space="preserve"> Option 4, </w:t>
      </w:r>
      <w:r>
        <w:rPr>
          <w:b/>
          <w:lang w:val="en-US" w:eastAsia="zh-CN"/>
        </w:rPr>
        <w:t>O</w:t>
      </w:r>
      <w:r>
        <w:rPr>
          <w:rFonts w:hint="eastAsia"/>
          <w:b/>
          <w:lang w:val="en-US" w:eastAsia="zh-CN"/>
        </w:rPr>
        <w:t xml:space="preserve">ption </w:t>
      </w:r>
      <w:r>
        <w:rPr>
          <w:b/>
          <w:lang w:val="en-US" w:eastAsia="zh-CN"/>
        </w:rPr>
        <w:t>2/3+1</w:t>
      </w:r>
      <w:r>
        <w:rPr>
          <w:rFonts w:hint="eastAsia"/>
          <w:b/>
          <w:lang w:val="en-US" w:eastAsia="zh-CN"/>
        </w:rPr>
        <w:t>A</w:t>
      </w:r>
      <w:r>
        <w:rPr>
          <w:b/>
          <w:lang w:val="en-US" w:eastAsia="zh-CN"/>
        </w:rPr>
        <w:t xml:space="preserve"> can be considered</w:t>
      </w:r>
      <w:r>
        <w:rPr>
          <w:rFonts w:hint="eastAsia" w:eastAsia="Times New Roman"/>
          <w:b/>
          <w:lang w:val="en-US" w:eastAsia="zh-CN"/>
        </w:rPr>
        <w:t>.</w:t>
      </w:r>
    </w:p>
    <w:p>
      <w:pPr>
        <w:spacing w:beforeLines="50" w:after="120" w:afterLines="50"/>
        <w:jc w:val="both"/>
        <w:rPr>
          <w:bCs/>
          <w:lang w:val="en-US" w:eastAsia="zh-CN"/>
        </w:rPr>
      </w:pPr>
      <w:r>
        <w:rPr>
          <w:bCs/>
          <w:lang w:val="en-US" w:eastAsia="zh-CN"/>
        </w:rPr>
        <w:t xml:space="preserve">One example of the whole </w:t>
      </w:r>
      <w:r>
        <w:rPr>
          <w:rFonts w:hint="eastAsia"/>
          <w:bCs/>
          <w:lang w:val="en-US" w:eastAsia="zh-CN"/>
        </w:rPr>
        <w:t xml:space="preserve">on-demand </w:t>
      </w:r>
      <w:r>
        <w:rPr>
          <w:bCs/>
          <w:lang w:val="en-US" w:eastAsia="zh-CN"/>
        </w:rPr>
        <w:t>SSB</w:t>
      </w:r>
      <w:r>
        <w:rPr>
          <w:rFonts w:hint="eastAsia"/>
          <w:bCs/>
          <w:lang w:val="en-US" w:eastAsia="zh-CN"/>
        </w:rPr>
        <w:t xml:space="preserve"> </w:t>
      </w:r>
      <w:r>
        <w:rPr>
          <w:bCs/>
          <w:lang w:val="en-US" w:eastAsia="zh-CN"/>
        </w:rPr>
        <w:t>SCell operation</w:t>
      </w:r>
      <w:r>
        <w:rPr>
          <w:rFonts w:hint="eastAsia"/>
          <w:bCs/>
          <w:lang w:val="en-US" w:eastAsia="zh-CN"/>
        </w:rPr>
        <w:t xml:space="preserve"> procedure for unknown SCell is shown in Fig. 4. No SSB is transmitted </w:t>
      </w:r>
      <w:r>
        <w:rPr>
          <w:bCs/>
          <w:lang w:val="en-US" w:eastAsia="zh-CN"/>
        </w:rPr>
        <w:t>on NES SCell before UE receives the SCell activation command. In this state, we consider the NES SCell is</w:t>
      </w:r>
      <w:r>
        <w:rPr>
          <w:rFonts w:hint="eastAsia"/>
          <w:bCs/>
          <w:lang w:val="en-US" w:eastAsia="zh-CN"/>
        </w:rPr>
        <w:t xml:space="preserve"> an unknown SCell. </w:t>
      </w:r>
      <w:r>
        <w:rPr>
          <w:bCs/>
          <w:lang w:val="en-US" w:eastAsia="zh-CN"/>
        </w:rPr>
        <w:t>After</w:t>
      </w:r>
      <w:r>
        <w:rPr>
          <w:rFonts w:hint="eastAsia"/>
          <w:bCs/>
          <w:lang w:val="en-US" w:eastAsia="zh-CN"/>
        </w:rPr>
        <w:t xml:space="preserve"> UE receives SCell</w:t>
      </w:r>
      <w:r>
        <w:rPr>
          <w:bCs/>
          <w:lang w:val="en-US" w:eastAsia="zh-CN"/>
        </w:rPr>
        <w:t xml:space="preserve"> activation</w:t>
      </w:r>
      <w:r>
        <w:rPr>
          <w:rFonts w:hint="eastAsia"/>
          <w:bCs/>
          <w:lang w:val="en-US" w:eastAsia="zh-CN"/>
        </w:rPr>
        <w:t xml:space="preserve"> command, </w:t>
      </w:r>
      <w:r>
        <w:rPr>
          <w:bCs/>
          <w:lang w:val="en-US" w:eastAsia="zh-CN"/>
        </w:rPr>
        <w:t xml:space="preserve">on-demand SSB </w:t>
      </w:r>
      <w:r>
        <w:rPr>
          <w:b w:val="0"/>
          <w:bCs/>
          <w:lang w:val="en-US" w:eastAsia="zh-CN"/>
        </w:rPr>
        <w:t>with dense periodicity (e.g., 5ms) followed by normal periodicity (e.g., 20ms) is triggered by</w:t>
      </w:r>
      <w:r>
        <w:rPr>
          <w:rFonts w:hint="eastAsia"/>
          <w:b w:val="0"/>
          <w:bCs/>
          <w:lang w:val="en-US" w:eastAsia="zh-CN"/>
        </w:rPr>
        <w:t xml:space="preserve"> </w:t>
      </w:r>
      <w:r>
        <w:rPr>
          <w:b w:val="0"/>
          <w:bCs/>
          <w:lang w:val="en-US" w:eastAsia="zh-CN"/>
        </w:rPr>
        <w:t xml:space="preserve">SCell activation command. After SCell activation is completed, the periodicity of on-demand SSB can be adapted based on gNB indication. </w:t>
      </w:r>
      <w:r>
        <w:rPr>
          <w:bCs/>
          <w:lang w:val="en-US" w:eastAsia="zh-CN"/>
        </w:rPr>
        <w:t xml:space="preserve">After UE receives the </w:t>
      </w:r>
      <w:r>
        <w:rPr>
          <w:rFonts w:hint="eastAsia"/>
          <w:bCs/>
          <w:lang w:val="en-US" w:eastAsia="zh-CN"/>
        </w:rPr>
        <w:t>SCell</w:t>
      </w:r>
      <w:r>
        <w:rPr>
          <w:bCs/>
          <w:lang w:val="en-US" w:eastAsia="zh-CN"/>
        </w:rPr>
        <w:t xml:space="preserve"> deactivation</w:t>
      </w:r>
      <w:r>
        <w:rPr>
          <w:rFonts w:hint="eastAsia"/>
          <w:bCs/>
          <w:lang w:val="en-US" w:eastAsia="zh-CN"/>
        </w:rPr>
        <w:t xml:space="preserve"> command</w:t>
      </w:r>
      <w:r>
        <w:rPr>
          <w:bCs/>
          <w:lang w:val="en-US" w:eastAsia="zh-CN"/>
        </w:rPr>
        <w:t>, on-demand SSB will be turned off.</w:t>
      </w:r>
    </w:p>
    <w:p>
      <w:pPr>
        <w:spacing w:beforeLines="50" w:after="120" w:afterLines="50"/>
        <w:jc w:val="center"/>
        <w:rPr>
          <w:bCs/>
          <w:lang w:val="en-US" w:eastAsia="zh-CN"/>
        </w:rPr>
      </w:pPr>
      <w:r>
        <w:drawing>
          <wp:inline distT="0" distB="0" distL="114300" distR="114300">
            <wp:extent cx="6118860" cy="1561465"/>
            <wp:effectExtent l="0" t="0" r="2540" b="635"/>
            <wp:docPr id="3783201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320122" name="图片 4"/>
                    <pic:cNvPicPr>
                      <a:picLocks noChangeAspect="1"/>
                    </pic:cNvPicPr>
                  </pic:nvPicPr>
                  <pic:blipFill>
                    <a:blip r:embed="rId9"/>
                    <a:stretch>
                      <a:fillRect/>
                    </a:stretch>
                  </pic:blipFill>
                  <pic:spPr>
                    <a:xfrm>
                      <a:off x="0" y="0"/>
                      <a:ext cx="6118860" cy="1561465"/>
                    </a:xfrm>
                    <a:prstGeom prst="rect">
                      <a:avLst/>
                    </a:prstGeom>
                    <a:noFill/>
                    <a:ln>
                      <a:noFill/>
                    </a:ln>
                  </pic:spPr>
                </pic:pic>
              </a:graphicData>
            </a:graphic>
          </wp:inline>
        </w:drawing>
      </w:r>
    </w:p>
    <w:p>
      <w:pPr>
        <w:spacing w:beforeLines="50" w:after="120" w:afterLines="50"/>
        <w:jc w:val="center"/>
        <w:rPr>
          <w:bCs/>
          <w:lang w:val="en-US" w:eastAsia="zh-CN"/>
        </w:rPr>
      </w:pPr>
      <w:r>
        <w:rPr>
          <w:rFonts w:hint="eastAsia"/>
          <w:bCs/>
          <w:lang w:val="en-US" w:eastAsia="zh-CN"/>
        </w:rPr>
        <w:t xml:space="preserve">Fig. 4 on-demand </w:t>
      </w:r>
      <w:r>
        <w:rPr>
          <w:bCs/>
          <w:lang w:val="en-US" w:eastAsia="zh-CN"/>
        </w:rPr>
        <w:t>SSB</w:t>
      </w:r>
      <w:r>
        <w:rPr>
          <w:rFonts w:hint="eastAsia"/>
          <w:bCs/>
          <w:lang w:val="en-US" w:eastAsia="zh-CN"/>
        </w:rPr>
        <w:t xml:space="preserve"> SCell </w:t>
      </w:r>
      <w:r>
        <w:rPr>
          <w:bCs/>
          <w:lang w:val="en-US" w:eastAsia="zh-CN"/>
        </w:rPr>
        <w:t>operation procedure for unknown SCell</w:t>
      </w:r>
    </w:p>
    <w:p>
      <w:pPr>
        <w:pStyle w:val="3"/>
        <w:numPr>
          <w:ilvl w:val="1"/>
          <w:numId w:val="0"/>
        </w:numPr>
        <w:rPr>
          <w:lang w:val="en-US" w:eastAsia="zh-CN"/>
        </w:rPr>
      </w:pPr>
      <w:r>
        <w:rPr>
          <w:rFonts w:hint="eastAsia"/>
          <w:lang w:val="en-US" w:eastAsia="zh-CN"/>
        </w:rPr>
        <w:t>3.</w:t>
      </w:r>
      <w:r>
        <w:rPr>
          <w:lang w:val="en-US" w:eastAsia="zh-CN"/>
        </w:rPr>
        <w:t>2</w:t>
      </w:r>
      <w:r>
        <w:rPr>
          <w:rFonts w:hint="eastAsia"/>
          <w:lang w:val="en-US" w:eastAsia="zh-CN"/>
        </w:rPr>
        <w:t xml:space="preserve"> </w:t>
      </w:r>
      <w:r>
        <w:rPr>
          <w:lang w:val="en-US" w:eastAsia="zh-CN"/>
        </w:rPr>
        <w:t>O</w:t>
      </w:r>
      <w:r>
        <w:rPr>
          <w:rFonts w:hint="eastAsia"/>
          <w:lang w:val="en-US" w:eastAsia="zh-CN"/>
        </w:rPr>
        <w:t>n</w:t>
      </w:r>
      <w:r>
        <w:rPr>
          <w:lang w:val="en-US" w:eastAsia="zh-CN"/>
        </w:rPr>
        <w:t>-</w:t>
      </w:r>
      <w:r>
        <w:rPr>
          <w:rFonts w:hint="eastAsia"/>
          <w:lang w:val="en-US" w:eastAsia="zh-CN"/>
        </w:rPr>
        <w:t xml:space="preserve">demand SSB </w:t>
      </w:r>
      <w:r>
        <w:rPr>
          <w:lang w:val="en-US" w:eastAsia="zh-CN"/>
        </w:rPr>
        <w:t xml:space="preserve">SCell operation in </w:t>
      </w:r>
      <w:r>
        <w:rPr>
          <w:rFonts w:hint="eastAsia"/>
          <w:lang w:val="en-US" w:eastAsia="zh-CN"/>
        </w:rPr>
        <w:t>Scenario #</w:t>
      </w:r>
      <w:r>
        <w:rPr>
          <w:lang w:val="en-US" w:eastAsia="zh-CN"/>
        </w:rPr>
        <w:t>2</w:t>
      </w:r>
    </w:p>
    <w:p>
      <w:pPr>
        <w:spacing w:beforeLines="50" w:after="120" w:afterLines="50"/>
        <w:jc w:val="both"/>
        <w:rPr>
          <w:bCs/>
          <w:lang w:val="en-US" w:eastAsia="zh-CN"/>
        </w:rPr>
      </w:pPr>
      <w:r>
        <w:rPr>
          <w:bCs/>
          <w:lang w:val="en-US" w:eastAsia="zh-CN"/>
        </w:rPr>
        <w:t xml:space="preserve">For </w:t>
      </w:r>
      <w:r>
        <w:rPr>
          <w:rFonts w:eastAsia="Times New Roman"/>
          <w:lang w:val="en-US" w:eastAsia="zh-CN"/>
        </w:rPr>
        <w:t xml:space="preserve">Scenario #2, SCell is configured to a UE but the UE hasn’t received SCell activation command, </w:t>
      </w:r>
      <w:r>
        <w:rPr>
          <w:bCs/>
          <w:lang w:val="en-US" w:eastAsia="zh-CN"/>
        </w:rPr>
        <w:t>we consider the NES SCell is</w:t>
      </w:r>
      <w:r>
        <w:rPr>
          <w:rFonts w:hint="eastAsia"/>
          <w:bCs/>
          <w:lang w:val="en-US" w:eastAsia="zh-CN"/>
        </w:rPr>
        <w:t xml:space="preserve"> an unknown SCell</w:t>
      </w:r>
      <w:r>
        <w:rPr>
          <w:bCs/>
          <w:lang w:val="en-US" w:eastAsia="zh-CN"/>
        </w:rPr>
        <w:t xml:space="preserve"> at this stage</w:t>
      </w:r>
      <w:r>
        <w:rPr>
          <w:rFonts w:hint="eastAsia"/>
          <w:bCs/>
          <w:lang w:val="en-US" w:eastAsia="zh-CN"/>
        </w:rPr>
        <w:t>.</w:t>
      </w:r>
      <w:r>
        <w:rPr>
          <w:bCs/>
          <w:lang w:val="en-US" w:eastAsia="zh-CN"/>
        </w:rPr>
        <w:t xml:space="preserve"> </w:t>
      </w:r>
      <w:r>
        <w:rPr>
          <w:rFonts w:eastAsia="Times New Roman"/>
          <w:lang w:val="en-US" w:eastAsia="zh-CN"/>
        </w:rPr>
        <w:t xml:space="preserve">The motivation to trigger on-demand SSB in Scenario #2 could be turn the </w:t>
      </w:r>
      <w:r>
        <w:rPr>
          <w:rFonts w:hint="eastAsia"/>
          <w:bCs/>
          <w:lang w:val="en-US" w:eastAsia="zh-CN"/>
        </w:rPr>
        <w:t>unknown SCell</w:t>
      </w:r>
      <w:r>
        <w:rPr>
          <w:bCs/>
          <w:lang w:val="en-US" w:eastAsia="zh-CN"/>
        </w:rPr>
        <w:t xml:space="preserve"> to known SCell, so that the SCell can be activated faster when UE receives the SCell activation command. </w:t>
      </w:r>
    </w:p>
    <w:p>
      <w:pPr>
        <w:spacing w:beforeLines="50" w:after="120" w:afterLines="50"/>
        <w:jc w:val="both"/>
      </w:pPr>
      <w:r>
        <w:drawing>
          <wp:inline distT="0" distB="0" distL="114300" distR="114300">
            <wp:extent cx="6116955" cy="2159635"/>
            <wp:effectExtent l="0" t="0" r="4445"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6116955" cy="2159635"/>
                    </a:xfrm>
                    <a:prstGeom prst="rect">
                      <a:avLst/>
                    </a:prstGeom>
                    <a:noFill/>
                    <a:ln>
                      <a:noFill/>
                    </a:ln>
                  </pic:spPr>
                </pic:pic>
              </a:graphicData>
            </a:graphic>
          </wp:inline>
        </w:drawing>
      </w:r>
    </w:p>
    <w:p>
      <w:pPr>
        <w:spacing w:beforeLines="50" w:after="120" w:afterLines="50"/>
        <w:jc w:val="center"/>
        <w:rPr>
          <w:lang w:val="en-US" w:eastAsia="zh-CN"/>
        </w:rPr>
      </w:pPr>
      <w:r>
        <w:rPr>
          <w:rFonts w:hint="eastAsia"/>
          <w:bCs/>
          <w:lang w:val="en-US" w:eastAsia="zh-CN"/>
        </w:rPr>
        <w:t>Fig. 5 on demand SSB triggered by SR/BSR + new DL signaling</w:t>
      </w:r>
    </w:p>
    <w:p>
      <w:pPr>
        <w:spacing w:beforeLines="50" w:after="120" w:afterLines="50"/>
        <w:jc w:val="both"/>
        <w:rPr>
          <w:rFonts w:eastAsia="Times New Roman"/>
          <w:lang w:val="en-US" w:eastAsia="zh-CN"/>
        </w:rPr>
      </w:pPr>
      <w:r>
        <w:rPr>
          <w:bCs/>
          <w:lang w:val="en-US" w:eastAsia="zh-CN"/>
        </w:rPr>
        <w:t>gNB can know the DL traffic status of the UE by itself and the UL traffic status of the UE through SR/BSR procedure</w:t>
      </w:r>
      <w:r>
        <w:rPr>
          <w:rFonts w:hint="eastAsia"/>
          <w:bCs/>
          <w:lang w:val="en-US" w:eastAsia="zh-CN"/>
        </w:rPr>
        <w:t>.</w:t>
      </w:r>
      <w:r>
        <w:rPr>
          <w:bCs/>
          <w:lang w:val="en-US" w:eastAsia="zh-CN"/>
        </w:rPr>
        <w:t xml:space="preserve"> </w:t>
      </w:r>
      <w:r>
        <w:rPr>
          <w:rFonts w:hint="eastAsia"/>
          <w:bCs/>
          <w:lang w:val="en-US" w:eastAsia="zh-CN"/>
        </w:rPr>
        <w:t xml:space="preserve">As shown in Fig. 5, </w:t>
      </w:r>
      <w:r>
        <w:rPr>
          <w:bCs/>
          <w:lang w:val="en-US" w:eastAsia="zh-CN"/>
        </w:rPr>
        <w:t xml:space="preserve">one possible way is that gNB triggers </w:t>
      </w:r>
      <w:r>
        <w:rPr>
          <w:rFonts w:eastAsia="Times New Roman"/>
          <w:lang w:val="en-US" w:eastAsia="zh-CN"/>
        </w:rPr>
        <w:t xml:space="preserve">on-demand SSB in Scenario #2 based on UE’s traffic status with a new signaling (different from </w:t>
      </w:r>
      <w:r>
        <w:rPr>
          <w:bCs/>
          <w:lang w:val="en-US" w:eastAsia="zh-CN"/>
        </w:rPr>
        <w:t>S</w:t>
      </w:r>
      <w:r>
        <w:rPr>
          <w:rFonts w:hint="eastAsia"/>
          <w:bCs/>
          <w:lang w:val="en-US" w:eastAsia="zh-CN"/>
        </w:rPr>
        <w:t>C</w:t>
      </w:r>
      <w:r>
        <w:rPr>
          <w:bCs/>
          <w:lang w:val="en-US" w:eastAsia="zh-CN"/>
        </w:rPr>
        <w:t>ell activation signaling</w:t>
      </w:r>
      <w:r>
        <w:rPr>
          <w:rFonts w:eastAsia="Times New Roman"/>
          <w:lang w:val="en-US" w:eastAsia="zh-CN"/>
        </w:rPr>
        <w:t xml:space="preserve">). However, this method seems not necessary since gNB can also directly transmit the SCell activation command earlier to trigger on-demand SSB and activate the SCell together. In addition, it seems this triggering method is out of WID scope, since the WID states to </w:t>
      </w:r>
      <w:r>
        <w:rPr>
          <w:bCs/>
          <w:lang w:val="en-US" w:eastAsia="zh-CN"/>
        </w:rPr>
        <w:t>select triggering method(s) from UE uplink wake-up-signal using an existing signal/channel, cell on/off indication via backhaul, S</w:t>
      </w:r>
      <w:r>
        <w:rPr>
          <w:rFonts w:hint="eastAsia"/>
          <w:bCs/>
          <w:lang w:val="en-US" w:eastAsia="zh-CN"/>
        </w:rPr>
        <w:t>C</w:t>
      </w:r>
      <w:r>
        <w:rPr>
          <w:bCs/>
          <w:lang w:val="en-US" w:eastAsia="zh-CN"/>
        </w:rPr>
        <w:t>ell activation/deactivation signaling.</w:t>
      </w:r>
    </w:p>
    <w:p>
      <w:pPr>
        <w:spacing w:beforeLines="50" w:after="120" w:afterLines="50"/>
        <w:jc w:val="both"/>
        <w:rPr>
          <w:b/>
          <w:bCs/>
          <w:lang w:val="en-US" w:eastAsia="zh-CN"/>
        </w:rPr>
      </w:pPr>
      <w:r>
        <w:rPr>
          <w:rFonts w:eastAsia="Times New Roman"/>
          <w:b/>
          <w:bCs/>
          <w:lang w:val="en-US" w:eastAsia="zh-CN"/>
        </w:rPr>
        <w:t xml:space="preserve">Proposal 7: For </w:t>
      </w:r>
      <w:r>
        <w:rPr>
          <w:rFonts w:hint="eastAsia"/>
          <w:b/>
          <w:bCs/>
          <w:lang w:val="en-US" w:eastAsia="zh-CN"/>
        </w:rPr>
        <w:t xml:space="preserve">on demand SSB </w:t>
      </w:r>
      <w:r>
        <w:rPr>
          <w:b/>
          <w:bCs/>
          <w:lang w:val="en-US" w:eastAsia="zh-CN"/>
        </w:rPr>
        <w:t xml:space="preserve">SCell operation in </w:t>
      </w:r>
      <w:r>
        <w:rPr>
          <w:rFonts w:hint="eastAsia"/>
          <w:b/>
          <w:bCs/>
          <w:lang w:val="en-US" w:eastAsia="zh-CN"/>
        </w:rPr>
        <w:t>Scenario #</w:t>
      </w:r>
      <w:r>
        <w:rPr>
          <w:b/>
          <w:bCs/>
          <w:lang w:val="en-US" w:eastAsia="zh-CN"/>
        </w:rPr>
        <w:t xml:space="preserve">2, no need to support gNB triggering </w:t>
      </w:r>
      <w:r>
        <w:rPr>
          <w:rFonts w:eastAsia="Times New Roman"/>
          <w:b/>
          <w:bCs/>
          <w:lang w:val="en-US" w:eastAsia="zh-CN"/>
        </w:rPr>
        <w:t xml:space="preserve">on-demand SSB using new signaling different from </w:t>
      </w:r>
      <w:r>
        <w:rPr>
          <w:b/>
          <w:bCs/>
          <w:lang w:val="en-US" w:eastAsia="zh-CN"/>
        </w:rPr>
        <w:t>SCell activation/deactivation command.</w:t>
      </w:r>
    </w:p>
    <w:p>
      <w:pPr>
        <w:spacing w:beforeLines="50" w:after="120" w:afterLines="50"/>
        <w:jc w:val="both"/>
      </w:pPr>
      <w:r>
        <w:drawing>
          <wp:inline distT="0" distB="0" distL="114300" distR="114300">
            <wp:extent cx="6116955" cy="2159635"/>
            <wp:effectExtent l="0" t="0" r="4445" b="1206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1"/>
                    <a:stretch>
                      <a:fillRect/>
                    </a:stretch>
                  </pic:blipFill>
                  <pic:spPr>
                    <a:xfrm>
                      <a:off x="0" y="0"/>
                      <a:ext cx="6116955" cy="2159635"/>
                    </a:xfrm>
                    <a:prstGeom prst="rect">
                      <a:avLst/>
                    </a:prstGeom>
                    <a:noFill/>
                    <a:ln>
                      <a:noFill/>
                    </a:ln>
                  </pic:spPr>
                </pic:pic>
              </a:graphicData>
            </a:graphic>
          </wp:inline>
        </w:drawing>
      </w:r>
    </w:p>
    <w:p>
      <w:pPr>
        <w:spacing w:beforeLines="50" w:after="120" w:afterLines="50"/>
        <w:jc w:val="center"/>
        <w:rPr>
          <w:rFonts w:eastAsia="宋体"/>
          <w:lang w:val="en-US" w:eastAsia="zh-CN"/>
        </w:rPr>
      </w:pPr>
      <w:r>
        <w:rPr>
          <w:rFonts w:hint="eastAsia"/>
          <w:bCs/>
          <w:lang w:val="en-US" w:eastAsia="zh-CN"/>
        </w:rPr>
        <w:t>Fig. 6 on demand SSB triggered by WUS with or w/o gNB confirmation</w:t>
      </w:r>
    </w:p>
    <w:p>
      <w:pPr>
        <w:spacing w:beforeLines="50" w:after="120" w:afterLines="50"/>
        <w:jc w:val="both"/>
        <w:rPr>
          <w:bCs/>
          <w:lang w:val="en-US" w:eastAsia="zh-CN"/>
        </w:rPr>
      </w:pPr>
      <w:r>
        <w:rPr>
          <w:rFonts w:eastAsia="Times New Roman"/>
          <w:lang w:val="en-US" w:eastAsia="zh-CN"/>
        </w:rPr>
        <w:t xml:space="preserve">Another possible way is that UE triggers on-demand SSB with UL WUS (different from the current SR/BSR signaling) in Scenario #2. </w:t>
      </w:r>
      <w:r>
        <w:rPr>
          <w:rFonts w:hint="eastAsia" w:eastAsia="Times New Roman"/>
          <w:lang w:val="en-US" w:eastAsia="zh-CN"/>
        </w:rPr>
        <w:t>A</w:t>
      </w:r>
      <w:r>
        <w:rPr>
          <w:rFonts w:hint="eastAsia"/>
          <w:bCs/>
          <w:lang w:val="en-US" w:eastAsia="zh-CN"/>
        </w:rPr>
        <w:t xml:space="preserve">s shown in Fig. 6, </w:t>
      </w:r>
      <w:r>
        <w:rPr>
          <w:rFonts w:hint="eastAsia" w:eastAsia="Times New Roman"/>
          <w:lang w:val="en-US" w:eastAsia="zh-CN"/>
        </w:rPr>
        <w:t>t</w:t>
      </w:r>
      <w:r>
        <w:rPr>
          <w:rFonts w:eastAsia="Times New Roman"/>
          <w:lang w:val="en-US" w:eastAsia="zh-CN"/>
        </w:rPr>
        <w:t xml:space="preserve">he UL WUS could be an </w:t>
      </w:r>
      <w:r>
        <w:rPr>
          <w:rFonts w:hint="eastAsia"/>
          <w:bCs/>
          <w:lang w:val="en-US" w:eastAsia="zh-CN"/>
        </w:rPr>
        <w:t xml:space="preserve">enhanced SR or </w:t>
      </w:r>
      <w:r>
        <w:rPr>
          <w:bCs/>
          <w:lang w:val="en-US" w:eastAsia="zh-CN"/>
        </w:rPr>
        <w:t>dedicated PRACH to PCell, so that gNB can immediately know that UE wants to trigger the on-demand SSB on NES SCell once PCell receives the UL WUS. Compared with “SR/BSR + gNB triggered on-demand SSB”, the scheme “UL WUS + on-demand SSB with or w/o gNB confirmation” can save UL grant transmission and BSR transmission and provide lower total SCell activation latency, but how much additional power it can save is uncertain. Therefore, it should be further discussed whether/how UL WUS triggered on-demand SSB can provide more network power saving gain compared to gNB triggered on-demand SSB operation.</w:t>
      </w:r>
    </w:p>
    <w:p>
      <w:pPr>
        <w:spacing w:beforeLines="50" w:after="120" w:afterLines="50"/>
        <w:jc w:val="both"/>
        <w:rPr>
          <w:b/>
          <w:lang w:val="en-US" w:eastAsia="zh-CN"/>
        </w:rPr>
      </w:pPr>
      <w:r>
        <w:rPr>
          <w:b/>
          <w:bCs w:val="0"/>
          <w:lang w:val="en-US" w:eastAsia="zh-CN"/>
        </w:rPr>
        <w:t>Observation</w:t>
      </w:r>
      <w:r>
        <w:rPr>
          <w:b/>
          <w:lang w:val="en-US" w:eastAsia="zh-CN"/>
        </w:rPr>
        <w:t xml:space="preserve"> 1</w:t>
      </w:r>
      <w:r>
        <w:rPr>
          <w:b/>
          <w:bCs w:val="0"/>
          <w:lang w:val="en-US" w:eastAsia="zh-CN"/>
        </w:rPr>
        <w:t xml:space="preserve">: Compared with “SR/BSR + gNB triggered on-demand SSB”, the scheme “UL WUS + on-demand SSB with or w/o gNB confirmation” </w:t>
      </w:r>
      <w:r>
        <w:rPr>
          <w:b/>
          <w:lang w:val="en-US" w:eastAsia="zh-CN"/>
        </w:rPr>
        <w:t>may</w:t>
      </w:r>
      <w:r>
        <w:rPr>
          <w:b/>
          <w:bCs w:val="0"/>
          <w:lang w:val="en-US" w:eastAsia="zh-CN"/>
        </w:rPr>
        <w:t xml:space="preserve"> save UL transmission and BSR transmission and </w:t>
      </w:r>
      <w:r>
        <w:rPr>
          <w:b/>
          <w:lang w:val="en-US" w:eastAsia="zh-CN"/>
        </w:rPr>
        <w:t>provide</w:t>
      </w:r>
      <w:r>
        <w:rPr>
          <w:b/>
          <w:bCs w:val="0"/>
          <w:lang w:val="en-US" w:eastAsia="zh-CN"/>
        </w:rPr>
        <w:t xml:space="preserve"> lower </w:t>
      </w:r>
      <w:r>
        <w:rPr>
          <w:b/>
          <w:lang w:val="en-US" w:eastAsia="zh-CN"/>
        </w:rPr>
        <w:t xml:space="preserve">total </w:t>
      </w:r>
      <w:r>
        <w:rPr>
          <w:b/>
          <w:bCs w:val="0"/>
          <w:lang w:val="en-US" w:eastAsia="zh-CN"/>
        </w:rPr>
        <w:t xml:space="preserve">SCell activation latency, but </w:t>
      </w:r>
      <w:r>
        <w:rPr>
          <w:b/>
          <w:lang w:val="en-US" w:eastAsia="zh-CN"/>
        </w:rPr>
        <w:t xml:space="preserve">the </w:t>
      </w:r>
      <w:r>
        <w:rPr>
          <w:b/>
          <w:bCs w:val="0"/>
          <w:lang w:val="en-US" w:eastAsia="zh-CN"/>
        </w:rPr>
        <w:t xml:space="preserve">additional </w:t>
      </w:r>
      <w:r>
        <w:rPr>
          <w:b/>
          <w:lang w:val="en-US" w:eastAsia="zh-CN"/>
        </w:rPr>
        <w:t xml:space="preserve">network </w:t>
      </w:r>
      <w:r>
        <w:rPr>
          <w:b/>
          <w:bCs w:val="0"/>
          <w:lang w:val="en-US" w:eastAsia="zh-CN"/>
        </w:rPr>
        <w:t xml:space="preserve">power </w:t>
      </w:r>
      <w:r>
        <w:rPr>
          <w:b/>
          <w:lang w:val="en-US" w:eastAsia="zh-CN"/>
        </w:rPr>
        <w:t xml:space="preserve">saving gain is </w:t>
      </w:r>
      <w:r>
        <w:rPr>
          <w:b/>
          <w:bCs w:val="0"/>
          <w:lang w:val="en-US" w:eastAsia="zh-CN"/>
        </w:rPr>
        <w:t>uncertain.</w:t>
      </w:r>
    </w:p>
    <w:p>
      <w:pPr>
        <w:spacing w:beforeLines="50" w:after="120" w:afterLines="50"/>
        <w:jc w:val="both"/>
        <w:rPr>
          <w:b/>
          <w:lang w:val="en-US" w:eastAsia="zh-CN"/>
        </w:rPr>
      </w:pPr>
      <w:r>
        <w:rPr>
          <w:rFonts w:eastAsia="Times New Roman"/>
          <w:b/>
          <w:bCs/>
          <w:lang w:val="en-US" w:eastAsia="zh-CN"/>
        </w:rPr>
        <w:t xml:space="preserve">Proposal 8: For </w:t>
      </w:r>
      <w:r>
        <w:rPr>
          <w:rFonts w:hint="eastAsia"/>
          <w:b/>
          <w:bCs/>
          <w:lang w:val="en-US" w:eastAsia="zh-CN"/>
        </w:rPr>
        <w:t xml:space="preserve">on demand SSB </w:t>
      </w:r>
      <w:r>
        <w:rPr>
          <w:b/>
          <w:bCs/>
          <w:lang w:val="en-US" w:eastAsia="zh-CN"/>
        </w:rPr>
        <w:t xml:space="preserve">SCell operation in </w:t>
      </w:r>
      <w:r>
        <w:rPr>
          <w:rFonts w:hint="eastAsia"/>
          <w:b/>
          <w:bCs/>
          <w:lang w:val="en-US" w:eastAsia="zh-CN"/>
        </w:rPr>
        <w:t>Scenario #</w:t>
      </w:r>
      <w:r>
        <w:rPr>
          <w:b/>
          <w:bCs/>
          <w:lang w:val="en-US" w:eastAsia="zh-CN"/>
        </w:rPr>
        <w:t xml:space="preserve">2, the motivation and potential network power saving gain should be clarified for UL WUS triggered </w:t>
      </w:r>
      <w:r>
        <w:rPr>
          <w:rFonts w:eastAsia="Times New Roman"/>
          <w:b/>
          <w:bCs/>
          <w:lang w:val="en-US" w:eastAsia="zh-CN"/>
        </w:rPr>
        <w:t>on-demand SSB</w:t>
      </w:r>
      <w:r>
        <w:rPr>
          <w:b/>
          <w:bCs/>
          <w:lang w:val="en-US" w:eastAsia="zh-CN"/>
        </w:rPr>
        <w:t>.</w:t>
      </w:r>
    </w:p>
    <w:p>
      <w:pPr>
        <w:pStyle w:val="133"/>
        <w:keepNext/>
        <w:keepLines/>
        <w:numPr>
          <w:ilvl w:val="0"/>
          <w:numId w:val="12"/>
        </w:numPr>
        <w:pBdr>
          <w:top w:val="single" w:color="auto" w:sz="12" w:space="3"/>
        </w:pBdr>
        <w:spacing w:before="240" w:after="180"/>
        <w:ind w:leftChars="0"/>
        <w:outlineLvl w:val="0"/>
        <w:rPr>
          <w:rFonts w:ascii="Cambria" w:hAnsi="Cambria" w:eastAsia="宋体"/>
          <w:b/>
          <w:bCs/>
          <w:vanish/>
          <w:kern w:val="32"/>
          <w:sz w:val="32"/>
          <w:szCs w:val="32"/>
          <w:lang w:eastAsia="zh-CN"/>
        </w:rPr>
      </w:pPr>
    </w:p>
    <w:p>
      <w:pPr>
        <w:pStyle w:val="2"/>
        <w:numPr>
          <w:ilvl w:val="0"/>
          <w:numId w:val="6"/>
        </w:numPr>
        <w:spacing w:before="120"/>
        <w:ind w:left="0" w:firstLine="0"/>
        <w:jc w:val="both"/>
        <w:rPr>
          <w:rFonts w:ascii="Times New Roman" w:hAnsi="Times New Roman" w:eastAsiaTheme="minorEastAsia"/>
          <w:lang w:val="en-US" w:eastAsia="zh-CN"/>
        </w:rPr>
      </w:pPr>
      <w:r>
        <w:rPr>
          <w:rFonts w:hint="eastAsia" w:ascii="Times New Roman" w:hAnsi="Times New Roman" w:eastAsiaTheme="minorEastAsia"/>
          <w:lang w:val="en-US" w:eastAsia="zh-CN"/>
        </w:rPr>
        <w:t>Conclusion</w:t>
      </w:r>
    </w:p>
    <w:p>
      <w:pPr>
        <w:spacing w:before="240" w:beforeLines="100" w:after="120" w:afterLines="50"/>
        <w:jc w:val="both"/>
        <w:rPr>
          <w:sz w:val="21"/>
          <w:szCs w:val="21"/>
          <w:lang w:eastAsia="zh-CN"/>
        </w:rPr>
      </w:pPr>
      <w:r>
        <w:rPr>
          <w:sz w:val="21"/>
          <w:szCs w:val="21"/>
          <w:lang w:eastAsia="zh-CN"/>
        </w:rPr>
        <w:t xml:space="preserve">In this contribution, we discussed the </w:t>
      </w:r>
      <w:r>
        <w:rPr>
          <w:rFonts w:hint="eastAsia"/>
          <w:bCs/>
          <w:lang w:val="en-US" w:eastAsia="zh-CN"/>
        </w:rPr>
        <w:t>applicable scenario, procedure</w:t>
      </w:r>
      <w:r>
        <w:rPr>
          <w:bCs/>
          <w:lang w:eastAsia="zh-CN"/>
        </w:rPr>
        <w:t xml:space="preserve"> </w:t>
      </w:r>
      <w:r>
        <w:rPr>
          <w:rFonts w:hint="eastAsia"/>
          <w:bCs/>
          <w:lang w:val="en-US" w:eastAsia="zh-CN"/>
        </w:rPr>
        <w:t xml:space="preserve">and triggering method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 xml:space="preserve"> for connected UEs</w:t>
      </w:r>
      <w:r>
        <w:rPr>
          <w:sz w:val="21"/>
          <w:szCs w:val="21"/>
          <w:lang w:eastAsia="zh-CN"/>
        </w:rPr>
        <w:t>, and the following proposals are made.</w:t>
      </w:r>
    </w:p>
    <w:p>
      <w:pPr>
        <w:spacing w:after="120" w:afterLines="50"/>
        <w:rPr>
          <w:b/>
          <w:bCs/>
          <w:lang w:val="en-US" w:eastAsia="zh-CN"/>
        </w:rPr>
      </w:pPr>
      <w:r>
        <w:rPr>
          <w:rFonts w:hint="eastAsia"/>
          <w:b/>
          <w:bCs/>
          <w:lang w:val="en-US" w:eastAsia="zh-CN"/>
        </w:rPr>
        <w:t xml:space="preserve">Proposal 1: </w:t>
      </w:r>
      <w:r>
        <w:rPr>
          <w:b/>
          <w:bCs/>
        </w:rPr>
        <w:t xml:space="preserve">For NES SCell supporting on-demand SSB SCell operation (with </w:t>
      </w:r>
      <w:r>
        <w:rPr>
          <w:rFonts w:hint="eastAsia"/>
          <w:b/>
          <w:bCs/>
          <w:lang w:val="en-US" w:eastAsia="zh-CN"/>
        </w:rPr>
        <w:t>n</w:t>
      </w:r>
      <w:r>
        <w:rPr>
          <w:b/>
          <w:bCs/>
        </w:rPr>
        <w:t>o always-on SSB on the cell)</w:t>
      </w:r>
      <w:r>
        <w:rPr>
          <w:rFonts w:hint="eastAsia"/>
          <w:b/>
          <w:bCs/>
          <w:lang w:val="en-US" w:eastAsia="zh-CN"/>
        </w:rPr>
        <w:t xml:space="preserve">, </w:t>
      </w:r>
      <w:r>
        <w:rPr>
          <w:b/>
          <w:bCs/>
        </w:rPr>
        <w:t>on-demand SSB</w:t>
      </w:r>
      <w:r>
        <w:rPr>
          <w:rFonts w:hint="eastAsia"/>
          <w:b/>
          <w:bCs/>
          <w:lang w:val="en-US" w:eastAsia="zh-CN"/>
        </w:rPr>
        <w:t xml:space="preserve"> can be CD-SSB or not CD-SSB.</w:t>
      </w:r>
      <w:r>
        <w:rPr>
          <w:b/>
          <w:bCs/>
          <w:lang w:val="en-US" w:eastAsia="zh-CN"/>
        </w:rPr>
        <w:t xml:space="preserve"> If on-demand SSB is CD-SSB, </w:t>
      </w:r>
      <w:r>
        <w:rPr>
          <w:rFonts w:hint="eastAsia"/>
          <w:b/>
          <w:bCs/>
          <w:lang w:val="en-US" w:eastAsia="zh-CN"/>
        </w:rPr>
        <w:t>legacy UEs</w:t>
      </w:r>
      <w:r>
        <w:rPr>
          <w:b/>
          <w:bCs/>
          <w:lang w:val="en-US" w:eastAsia="zh-CN"/>
        </w:rPr>
        <w:t xml:space="preserve"> should be </w:t>
      </w:r>
      <w:r>
        <w:rPr>
          <w:rFonts w:hint="eastAsia"/>
          <w:b/>
          <w:bCs/>
          <w:lang w:val="en-US" w:eastAsia="zh-CN"/>
        </w:rPr>
        <w:t>barr</w:t>
      </w:r>
      <w:r>
        <w:rPr>
          <w:b/>
          <w:bCs/>
          <w:lang w:val="en-US" w:eastAsia="zh-CN"/>
        </w:rPr>
        <w:t>ed on this cell.</w:t>
      </w:r>
    </w:p>
    <w:p>
      <w:pPr>
        <w:spacing w:after="120" w:afterLines="50"/>
        <w:rPr>
          <w:lang w:val="en-US" w:eastAsia="zh-CN"/>
        </w:rPr>
      </w:pPr>
      <w:r>
        <w:rPr>
          <w:rFonts w:hint="eastAsia"/>
          <w:b/>
          <w:bCs/>
          <w:lang w:val="en-US" w:eastAsia="zh-CN"/>
        </w:rPr>
        <w:t xml:space="preserve">Proposal 2: </w:t>
      </w:r>
      <w:r>
        <w:rPr>
          <w:b/>
          <w:bCs/>
        </w:rPr>
        <w:t>For NES SCell with SSB adaptation in time domain and always-on SSB is periodically transmitted on the cell</w:t>
      </w:r>
      <w:r>
        <w:rPr>
          <w:rFonts w:hint="eastAsia"/>
          <w:b/>
          <w:bCs/>
          <w:lang w:val="en-US" w:eastAsia="zh-CN"/>
        </w:rPr>
        <w:t xml:space="preserve">, </w:t>
      </w:r>
      <w:r>
        <w:rPr>
          <w:b/>
          <w:bCs/>
        </w:rPr>
        <w:t>always-on SSB</w:t>
      </w:r>
      <w:r>
        <w:rPr>
          <w:rFonts w:hint="eastAsia"/>
          <w:b/>
          <w:bCs/>
          <w:lang w:val="en-US" w:eastAsia="zh-CN"/>
        </w:rPr>
        <w:t xml:space="preserve"> can be CD-SSB or not CD-SSB.</w:t>
      </w:r>
      <w:r>
        <w:rPr>
          <w:b/>
          <w:bCs/>
          <w:lang w:val="en-US" w:eastAsia="zh-CN"/>
        </w:rPr>
        <w:t xml:space="preserve"> If </w:t>
      </w:r>
      <w:r>
        <w:rPr>
          <w:b/>
          <w:bCs/>
        </w:rPr>
        <w:t>always-on</w:t>
      </w:r>
      <w:r>
        <w:rPr>
          <w:b/>
          <w:bCs/>
          <w:lang w:val="en-US" w:eastAsia="zh-CN"/>
        </w:rPr>
        <w:t xml:space="preserve"> SSB is CD-SSB, </w:t>
      </w:r>
      <w:r>
        <w:rPr>
          <w:rFonts w:hint="eastAsia"/>
          <w:b/>
          <w:bCs/>
          <w:lang w:val="en-US" w:eastAsia="zh-CN"/>
        </w:rPr>
        <w:t>legacy UEs</w:t>
      </w:r>
      <w:r>
        <w:rPr>
          <w:b/>
          <w:bCs/>
          <w:lang w:val="en-US" w:eastAsia="zh-CN"/>
        </w:rPr>
        <w:t xml:space="preserve"> should be </w:t>
      </w:r>
      <w:r>
        <w:rPr>
          <w:rFonts w:hint="eastAsia"/>
          <w:b/>
          <w:bCs/>
          <w:lang w:val="en-US" w:eastAsia="zh-CN"/>
        </w:rPr>
        <w:t>barr</w:t>
      </w:r>
      <w:r>
        <w:rPr>
          <w:b/>
          <w:bCs/>
          <w:lang w:val="en-US" w:eastAsia="zh-CN"/>
        </w:rPr>
        <w:t>ed on this cell.</w:t>
      </w:r>
    </w:p>
    <w:p>
      <w:pPr>
        <w:spacing w:beforeLines="50" w:after="120" w:afterLines="50"/>
        <w:jc w:val="both"/>
        <w:rPr>
          <w:bCs/>
          <w:lang w:val="en-US" w:eastAsia="zh-CN"/>
        </w:rPr>
      </w:pPr>
      <w:r>
        <w:rPr>
          <w:rFonts w:hint="eastAsia"/>
          <w:b/>
          <w:lang w:val="en-US" w:eastAsia="zh-CN"/>
        </w:rPr>
        <w:t xml:space="preserve">Proposal </w:t>
      </w:r>
      <w:r>
        <w:rPr>
          <w:b/>
          <w:lang w:val="en-US" w:eastAsia="zh-CN"/>
        </w:rPr>
        <w:t>3</w:t>
      </w:r>
      <w:r>
        <w:rPr>
          <w:rFonts w:hint="eastAsia"/>
          <w:b/>
          <w:lang w:val="en-US" w:eastAsia="zh-CN"/>
        </w:rPr>
        <w:t xml:space="preserve">: For </w:t>
      </w:r>
      <w:r>
        <w:rPr>
          <w:b/>
          <w:lang w:val="en-US" w:eastAsia="zh-CN"/>
        </w:rPr>
        <w:t>on-demand SSB SCell operation in Scenario #3, SCell activation command can be used to trigger on demand SSB on NES SCell.</w:t>
      </w:r>
    </w:p>
    <w:p>
      <w:pPr>
        <w:spacing w:beforeLines="50" w:after="120" w:afterLines="50"/>
        <w:jc w:val="both"/>
        <w:rPr>
          <w:bCs/>
          <w:lang w:val="en-US" w:eastAsia="zh-CN"/>
        </w:rPr>
      </w:pPr>
      <w:r>
        <w:rPr>
          <w:rFonts w:hint="eastAsia"/>
          <w:b/>
          <w:lang w:val="en-US" w:eastAsia="zh-CN"/>
        </w:rPr>
        <w:t xml:space="preserve">Proposal </w:t>
      </w:r>
      <w:r>
        <w:rPr>
          <w:b/>
          <w:lang w:val="en-US" w:eastAsia="zh-CN"/>
        </w:rPr>
        <w:t>4</w:t>
      </w:r>
      <w:r>
        <w:rPr>
          <w:rFonts w:hint="eastAsia"/>
          <w:b/>
          <w:lang w:val="en-US" w:eastAsia="zh-CN"/>
        </w:rPr>
        <w:t xml:space="preserve">: For </w:t>
      </w:r>
      <w:r>
        <w:rPr>
          <w:b/>
          <w:lang w:val="en-US" w:eastAsia="zh-CN"/>
        </w:rPr>
        <w:t>on-demand SSB SCell operation in Scenario #3, the on-demand SSB triggered by SCell activation command can be SSB with normal periodicity (e.g., 20ms) or SSB with dense periodicity (e.g., 5ms) followed by normal periodicity.</w:t>
      </w:r>
    </w:p>
    <w:p>
      <w:pPr>
        <w:spacing w:beforeLines="50" w:after="120" w:afterLines="50"/>
        <w:jc w:val="both"/>
        <w:rPr>
          <w:b/>
          <w:lang w:val="en-US" w:eastAsia="zh-CN"/>
        </w:rPr>
      </w:pPr>
      <w:r>
        <w:rPr>
          <w:rFonts w:hint="eastAsia"/>
          <w:b/>
          <w:lang w:val="en-US" w:eastAsia="zh-CN"/>
        </w:rPr>
        <w:t xml:space="preserve">Proposal </w:t>
      </w:r>
      <w:r>
        <w:rPr>
          <w:b/>
          <w:lang w:val="en-US" w:eastAsia="zh-CN"/>
        </w:rPr>
        <w:t>5</w:t>
      </w:r>
      <w:r>
        <w:rPr>
          <w:rFonts w:hint="eastAsia"/>
          <w:b/>
          <w:lang w:val="en-US" w:eastAsia="zh-CN"/>
        </w:rPr>
        <w:t xml:space="preserve">: For </w:t>
      </w:r>
      <w:r>
        <w:rPr>
          <w:b/>
          <w:lang w:val="en-US" w:eastAsia="zh-CN"/>
        </w:rPr>
        <w:t>on-demand SSB SCell operation in Scenario #3, after</w:t>
      </w:r>
      <w:r>
        <w:rPr>
          <w:b/>
          <w:bCs/>
          <w:lang w:val="en-US" w:eastAsia="zh-CN"/>
        </w:rPr>
        <w:t xml:space="preserve"> </w:t>
      </w:r>
      <w:r>
        <w:rPr>
          <w:rFonts w:eastAsia="Malgun Gothic"/>
          <w:b/>
          <w:bCs/>
          <w:lang w:val="en-US" w:eastAsia="zh-CN"/>
        </w:rPr>
        <w:t>SCell activation is completed,</w:t>
      </w:r>
      <w:r>
        <w:rPr>
          <w:rFonts w:eastAsia="Malgun Gothic"/>
          <w:lang w:val="en-US" w:eastAsia="zh-CN"/>
        </w:rPr>
        <w:t xml:space="preserve"> </w:t>
      </w:r>
      <w:r>
        <w:rPr>
          <w:b/>
          <w:lang w:val="en-US" w:eastAsia="zh-CN"/>
        </w:rPr>
        <w:t>the on-demand SSB shall not be turned off until UE receives the SCell deactivation command, but the periodicity of on-demand SSB can be adapted by leveraging the SSB adaptation scheme discussed in AI 9.5.3.</w:t>
      </w:r>
    </w:p>
    <w:p>
      <w:pPr>
        <w:spacing w:beforeLines="50" w:after="120" w:afterLines="50"/>
        <w:jc w:val="both"/>
        <w:rPr>
          <w:b/>
          <w:lang w:val="en-US" w:eastAsia="zh-CN"/>
        </w:rPr>
      </w:pPr>
      <w:r>
        <w:rPr>
          <w:rFonts w:hint="eastAsia"/>
          <w:b/>
          <w:lang w:val="en-US" w:eastAsia="zh-CN"/>
        </w:rPr>
        <w:t xml:space="preserve">Proposal </w:t>
      </w:r>
      <w:r>
        <w:rPr>
          <w:b/>
          <w:lang w:val="en-US" w:eastAsia="zh-CN"/>
        </w:rPr>
        <w:t>6</w:t>
      </w:r>
      <w:r>
        <w:rPr>
          <w:rFonts w:hint="eastAsia"/>
          <w:b/>
          <w:lang w:val="en-US" w:eastAsia="zh-CN"/>
        </w:rPr>
        <w:t xml:space="preserve">: </w:t>
      </w:r>
      <w:r>
        <w:rPr>
          <w:b/>
          <w:lang w:val="en-US" w:eastAsia="zh-CN"/>
        </w:rPr>
        <w:t>Regarding the options f</w:t>
      </w:r>
      <w:r>
        <w:rPr>
          <w:rFonts w:eastAsia="Times New Roman"/>
          <w:b/>
          <w:lang w:val="en-US" w:eastAsia="zh-CN"/>
        </w:rPr>
        <w:t>or SSB burst(s) triggered by on-demand SSB SCell operation</w:t>
      </w:r>
      <w:r>
        <w:rPr>
          <w:rFonts w:hint="eastAsia"/>
          <w:b/>
          <w:lang w:val="en-US" w:eastAsia="zh-CN"/>
        </w:rPr>
        <w:t xml:space="preserve"> </w:t>
      </w:r>
      <w:r>
        <w:rPr>
          <w:rFonts w:hint="eastAsia" w:eastAsia="Times New Roman"/>
          <w:b/>
          <w:lang w:val="en-US" w:eastAsia="zh-CN"/>
        </w:rPr>
        <w:t xml:space="preserve">in </w:t>
      </w:r>
      <w:r>
        <w:rPr>
          <w:b/>
        </w:rPr>
        <w:t>scenario</w:t>
      </w:r>
      <w:r>
        <w:rPr>
          <w:rFonts w:hint="eastAsia"/>
          <w:b/>
          <w:lang w:val="en-US" w:eastAsia="zh-CN"/>
        </w:rPr>
        <w:t xml:space="preserve">#3, </w:t>
      </w:r>
      <w:r>
        <w:rPr>
          <w:b/>
          <w:lang w:val="en-US" w:eastAsia="zh-CN"/>
        </w:rPr>
        <w:t>O</w:t>
      </w:r>
      <w:r>
        <w:rPr>
          <w:rFonts w:hint="eastAsia"/>
          <w:b/>
          <w:lang w:val="en-US" w:eastAsia="zh-CN"/>
        </w:rPr>
        <w:t>ption 1A</w:t>
      </w:r>
      <w:r>
        <w:rPr>
          <w:b/>
          <w:lang w:val="en-US" w:eastAsia="zh-CN"/>
        </w:rPr>
        <w:t>,</w:t>
      </w:r>
      <w:r>
        <w:rPr>
          <w:rFonts w:hint="eastAsia"/>
          <w:b/>
          <w:lang w:val="en-US" w:eastAsia="zh-CN"/>
        </w:rPr>
        <w:t xml:space="preserve"> Option 4, </w:t>
      </w:r>
      <w:r>
        <w:rPr>
          <w:b/>
          <w:lang w:val="en-US" w:eastAsia="zh-CN"/>
        </w:rPr>
        <w:t>O</w:t>
      </w:r>
      <w:r>
        <w:rPr>
          <w:rFonts w:hint="eastAsia"/>
          <w:b/>
          <w:lang w:val="en-US" w:eastAsia="zh-CN"/>
        </w:rPr>
        <w:t xml:space="preserve">ption </w:t>
      </w:r>
      <w:r>
        <w:rPr>
          <w:b/>
          <w:lang w:val="en-US" w:eastAsia="zh-CN"/>
        </w:rPr>
        <w:t>2/3+1</w:t>
      </w:r>
      <w:r>
        <w:rPr>
          <w:rFonts w:hint="eastAsia"/>
          <w:b/>
          <w:lang w:val="en-US" w:eastAsia="zh-CN"/>
        </w:rPr>
        <w:t>A</w:t>
      </w:r>
      <w:r>
        <w:rPr>
          <w:b/>
          <w:lang w:val="en-US" w:eastAsia="zh-CN"/>
        </w:rPr>
        <w:t xml:space="preserve"> can be considered</w:t>
      </w:r>
      <w:r>
        <w:rPr>
          <w:rFonts w:hint="eastAsia" w:eastAsia="Times New Roman"/>
          <w:b/>
          <w:lang w:val="en-US" w:eastAsia="zh-CN"/>
        </w:rPr>
        <w:t>.</w:t>
      </w:r>
    </w:p>
    <w:p>
      <w:pPr>
        <w:spacing w:beforeLines="50" w:after="120" w:afterLines="50"/>
        <w:jc w:val="both"/>
        <w:rPr>
          <w:rFonts w:eastAsia="Times New Roman"/>
          <w:b/>
          <w:bCs/>
          <w:lang w:val="en-US" w:eastAsia="zh-CN"/>
        </w:rPr>
      </w:pPr>
      <w:r>
        <w:rPr>
          <w:rFonts w:eastAsia="Times New Roman"/>
          <w:b/>
          <w:bCs/>
          <w:lang w:val="en-US" w:eastAsia="zh-CN"/>
        </w:rPr>
        <w:t xml:space="preserve">Proposal 7: For </w:t>
      </w:r>
      <w:r>
        <w:rPr>
          <w:rFonts w:hint="eastAsia"/>
          <w:b/>
          <w:bCs/>
          <w:lang w:val="en-US" w:eastAsia="zh-CN"/>
        </w:rPr>
        <w:t xml:space="preserve">on demand SSB </w:t>
      </w:r>
      <w:r>
        <w:rPr>
          <w:b/>
          <w:bCs/>
          <w:lang w:val="en-US" w:eastAsia="zh-CN"/>
        </w:rPr>
        <w:t xml:space="preserve">SCell operation in </w:t>
      </w:r>
      <w:r>
        <w:rPr>
          <w:rFonts w:hint="eastAsia"/>
          <w:b/>
          <w:bCs/>
          <w:lang w:val="en-US" w:eastAsia="zh-CN"/>
        </w:rPr>
        <w:t>Scenario #</w:t>
      </w:r>
      <w:r>
        <w:rPr>
          <w:b/>
          <w:bCs/>
          <w:lang w:val="en-US" w:eastAsia="zh-CN"/>
        </w:rPr>
        <w:t xml:space="preserve">2, no need to support gNB triggering </w:t>
      </w:r>
      <w:r>
        <w:rPr>
          <w:rFonts w:eastAsia="Times New Roman"/>
          <w:b/>
          <w:bCs/>
          <w:lang w:val="en-US" w:eastAsia="zh-CN"/>
        </w:rPr>
        <w:t xml:space="preserve">on-demand SSB using new signaling different from </w:t>
      </w:r>
      <w:r>
        <w:rPr>
          <w:b/>
          <w:bCs/>
          <w:lang w:val="en-US" w:eastAsia="zh-CN"/>
        </w:rPr>
        <w:t>SCell activation/deactivation command.</w:t>
      </w:r>
    </w:p>
    <w:p>
      <w:pPr>
        <w:spacing w:beforeLines="50" w:after="120" w:afterLines="50"/>
        <w:jc w:val="both"/>
        <w:rPr>
          <w:b/>
          <w:lang w:val="en-US" w:eastAsia="zh-CN"/>
        </w:rPr>
      </w:pPr>
      <w:r>
        <w:rPr>
          <w:b/>
          <w:lang w:val="en-US" w:eastAsia="zh-CN"/>
        </w:rPr>
        <w:t>Observation 1: Compared with “SR/BSR + gNB triggered on-demand SSB”, the scheme “UL WUS + on-demand SSB with or w/o gNB confirmation” may save UL transmission and BSR transmission and provide lower total SCell activation latency, but the additional network power saving gain is uncertain.</w:t>
      </w:r>
    </w:p>
    <w:p>
      <w:pPr>
        <w:spacing w:beforeLines="50" w:after="120" w:afterLines="50"/>
        <w:jc w:val="both"/>
        <w:rPr>
          <w:rFonts w:eastAsia="Times New Roman"/>
          <w:b/>
          <w:bCs/>
          <w:lang w:val="en-US" w:eastAsia="zh-CN"/>
        </w:rPr>
      </w:pPr>
      <w:r>
        <w:rPr>
          <w:rFonts w:eastAsia="Times New Roman"/>
          <w:b/>
          <w:bCs/>
          <w:lang w:val="en-US" w:eastAsia="zh-CN"/>
        </w:rPr>
        <w:t xml:space="preserve">Proposal 8: For </w:t>
      </w:r>
      <w:r>
        <w:rPr>
          <w:rFonts w:hint="eastAsia"/>
          <w:b/>
          <w:bCs/>
          <w:lang w:val="en-US" w:eastAsia="zh-CN"/>
        </w:rPr>
        <w:t xml:space="preserve">on demand SSB </w:t>
      </w:r>
      <w:r>
        <w:rPr>
          <w:b/>
          <w:bCs/>
          <w:lang w:val="en-US" w:eastAsia="zh-CN"/>
        </w:rPr>
        <w:t xml:space="preserve">SCell operation in </w:t>
      </w:r>
      <w:r>
        <w:rPr>
          <w:rFonts w:hint="eastAsia"/>
          <w:b/>
          <w:bCs/>
          <w:lang w:val="en-US" w:eastAsia="zh-CN"/>
        </w:rPr>
        <w:t>Scenario #</w:t>
      </w:r>
      <w:r>
        <w:rPr>
          <w:b/>
          <w:bCs/>
          <w:lang w:val="en-US" w:eastAsia="zh-CN"/>
        </w:rPr>
        <w:t xml:space="preserve">2, the motivation and potential network power saving gain should be clarified for UL WUS triggered </w:t>
      </w:r>
      <w:r>
        <w:rPr>
          <w:rFonts w:eastAsia="Times New Roman"/>
          <w:b/>
          <w:bCs/>
          <w:lang w:val="en-US" w:eastAsia="zh-CN"/>
        </w:rPr>
        <w:t>on-demand SSB</w:t>
      </w:r>
      <w:r>
        <w:rPr>
          <w:b/>
          <w:bCs/>
          <w:lang w:val="en-US" w:eastAsia="zh-CN"/>
        </w:rPr>
        <w:t>.</w:t>
      </w:r>
    </w:p>
    <w:p>
      <w:pPr>
        <w:pStyle w:val="2"/>
        <w:numPr>
          <w:ilvl w:val="0"/>
          <w:numId w:val="6"/>
        </w:numPr>
        <w:ind w:left="0" w:firstLine="0"/>
        <w:rPr>
          <w:rFonts w:ascii="Times New Roman" w:hAnsi="Times New Roman" w:eastAsiaTheme="minorEastAsia"/>
          <w:lang w:eastAsia="zh-CN"/>
        </w:rPr>
      </w:pPr>
      <w:r>
        <w:rPr>
          <w:rFonts w:ascii="Times New Roman" w:hAnsi="Times New Roman" w:eastAsiaTheme="minorEastAsia"/>
          <w:lang w:eastAsia="zh-CN"/>
        </w:rPr>
        <w:t>References</w:t>
      </w:r>
    </w:p>
    <w:p>
      <w:pPr>
        <w:pStyle w:val="144"/>
        <w:numPr>
          <w:ilvl w:val="0"/>
          <w:numId w:val="13"/>
        </w:numPr>
        <w:rPr>
          <w:highlight w:val="none"/>
          <w:lang w:eastAsia="zh-CN"/>
        </w:rPr>
      </w:pPr>
      <w:r>
        <w:rPr>
          <w:rFonts w:hint="eastAsia"/>
          <w:lang w:eastAsia="zh-CN"/>
        </w:rPr>
        <w:t>Chair notes RAN1#116 v19</w:t>
      </w:r>
      <w:r>
        <w:rPr>
          <w:lang w:eastAsia="zh-CN"/>
        </w:rPr>
        <w:t>, RAN</w:t>
      </w:r>
      <w:r>
        <w:rPr>
          <w:rFonts w:hint="eastAsia"/>
          <w:lang w:eastAsia="zh-CN"/>
        </w:rPr>
        <w:t>1</w:t>
      </w:r>
      <w:r>
        <w:rPr>
          <w:lang w:eastAsia="zh-CN"/>
        </w:rPr>
        <w:t>#1</w:t>
      </w:r>
      <w:r>
        <w:rPr>
          <w:rFonts w:hint="eastAsia"/>
          <w:lang w:eastAsia="zh-CN"/>
        </w:rPr>
        <w:t>16</w:t>
      </w:r>
      <w:r>
        <w:rPr>
          <w:lang w:eastAsia="zh-CN"/>
        </w:rPr>
        <w:t xml:space="preserve">, </w:t>
      </w:r>
      <w:r>
        <w:rPr>
          <w:rFonts w:hint="eastAsia"/>
          <w:lang w:eastAsia="zh-CN"/>
        </w:rPr>
        <w:t>Ath</w:t>
      </w:r>
      <w:r>
        <w:rPr>
          <w:rFonts w:hint="eastAsia"/>
          <w:highlight w:val="none"/>
          <w:lang w:eastAsia="zh-CN"/>
        </w:rPr>
        <w:t>ens, Greece, February 26th–March 1st, 2024</w:t>
      </w:r>
    </w:p>
    <w:p>
      <w:pPr>
        <w:pStyle w:val="144"/>
        <w:numPr>
          <w:ilvl w:val="0"/>
          <w:numId w:val="13"/>
        </w:numPr>
        <w:rPr>
          <w:highlight w:val="none"/>
          <w:lang w:eastAsia="zh-CN"/>
        </w:rPr>
      </w:pPr>
      <w:r>
        <w:rPr>
          <w:rFonts w:hint="eastAsia"/>
          <w:highlight w:val="none"/>
          <w:lang w:eastAsia="zh-CN"/>
        </w:rPr>
        <w:t>R1-2402573</w:t>
      </w:r>
      <w:r>
        <w:rPr>
          <w:rFonts w:hint="eastAsia"/>
          <w:highlight w:val="none"/>
          <w:lang w:val="en-US" w:eastAsia="zh-CN"/>
        </w:rPr>
        <w:t>, Discussion on adaptation of common signal/channel transmissions, RAN1#116bis, Changsha, Hunan Province, China, April 15th–19th, 2024</w:t>
      </w:r>
    </w:p>
    <w:p>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微软雅黑"/>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456E85"/>
    <w:multiLevelType w:val="multilevel"/>
    <w:tmpl w:val="85456E85"/>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lvlRestart w:val="0"/>
      <w:pStyle w:val="3"/>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default" w:ascii="宋体" w:hAnsi="宋体" w:eastAsia="宋体" w:cs="宋体"/>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A935BE0B"/>
    <w:multiLevelType w:val="singleLevel"/>
    <w:tmpl w:val="A935BE0B"/>
    <w:lvl w:ilvl="0" w:tentative="0">
      <w:start w:val="1"/>
      <w:numFmt w:val="bullet"/>
      <w:lvlText w:val=""/>
      <w:lvlJc w:val="left"/>
      <w:pPr>
        <w:ind w:left="420" w:hanging="420"/>
      </w:pPr>
      <w:rPr>
        <w:rFonts w:hint="default" w:ascii="Wingdings" w:hAnsi="Wingdings"/>
      </w:rPr>
    </w:lvl>
  </w:abstractNum>
  <w:abstractNum w:abstractNumId="2">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4">
    <w:nsid w:val="2896F7BA"/>
    <w:multiLevelType w:val="singleLevel"/>
    <w:tmpl w:val="2896F7BA"/>
    <w:lvl w:ilvl="0" w:tentative="0">
      <w:start w:val="1"/>
      <w:numFmt w:val="decimal"/>
      <w:suff w:val="space"/>
      <w:lvlText w:val="%1)"/>
      <w:lvlJc w:val="left"/>
    </w:lvl>
  </w:abstractNum>
  <w:abstractNum w:abstractNumId="5">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F017B49"/>
    <w:multiLevelType w:val="multilevel"/>
    <w:tmpl w:val="2F017B49"/>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8">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75743E42"/>
    <w:multiLevelType w:val="multilevel"/>
    <w:tmpl w:val="75743E42"/>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1">
    <w:nsid w:val="79519885"/>
    <w:multiLevelType w:val="singleLevel"/>
    <w:tmpl w:val="79519885"/>
    <w:lvl w:ilvl="0" w:tentative="0">
      <w:start w:val="1"/>
      <w:numFmt w:val="decimal"/>
      <w:lvlText w:val="[%1]"/>
      <w:lvlJc w:val="left"/>
    </w:lvl>
  </w:abstractNum>
  <w:abstractNum w:abstractNumId="12">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2"/>
  </w:num>
  <w:num w:numId="4">
    <w:abstractNumId w:val="9"/>
  </w:num>
  <w:num w:numId="5">
    <w:abstractNumId w:val="7"/>
    <w:lvlOverride w:ilvl="0">
      <w:startOverride w:val="1"/>
    </w:lvlOverride>
  </w:num>
  <w:num w:numId="6">
    <w:abstractNumId w:val="2"/>
  </w:num>
  <w:num w:numId="7">
    <w:abstractNumId w:val="8"/>
  </w:num>
  <w:num w:numId="8">
    <w:abstractNumId w:val="5"/>
  </w:num>
  <w:num w:numId="9">
    <w:abstractNumId w:val="1"/>
  </w:num>
  <w:num w:numId="10">
    <w:abstractNumId w:val="4"/>
  </w:num>
  <w:num w:numId="11">
    <w:abstractNumId w:val="6"/>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attachedTemplate r:id="rId1"/>
  <w:trackRevisions w:val="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zlkZTFlMmYxM2JjMjQxZWFiZDA3MGRkMmM4MTBlMDIifQ=="/>
  </w:docVars>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5F3"/>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1BE"/>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93F"/>
    <w:rsid w:val="000B19BE"/>
    <w:rsid w:val="000B2553"/>
    <w:rsid w:val="000B2A62"/>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31"/>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76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73D"/>
    <w:rsid w:val="00144B25"/>
    <w:rsid w:val="00144E1E"/>
    <w:rsid w:val="00144E53"/>
    <w:rsid w:val="0014506C"/>
    <w:rsid w:val="00145312"/>
    <w:rsid w:val="00145B8A"/>
    <w:rsid w:val="00145BEF"/>
    <w:rsid w:val="00145C17"/>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18E"/>
    <w:rsid w:val="001823B6"/>
    <w:rsid w:val="0018267C"/>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2E0D"/>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AF"/>
    <w:rsid w:val="00205997"/>
    <w:rsid w:val="002059FC"/>
    <w:rsid w:val="00205C45"/>
    <w:rsid w:val="0020621D"/>
    <w:rsid w:val="0020645E"/>
    <w:rsid w:val="002065BD"/>
    <w:rsid w:val="0020688E"/>
    <w:rsid w:val="00206DB2"/>
    <w:rsid w:val="00206E24"/>
    <w:rsid w:val="00206F8D"/>
    <w:rsid w:val="00206FE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79F"/>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45C"/>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0EE8"/>
    <w:rsid w:val="002511F5"/>
    <w:rsid w:val="00251247"/>
    <w:rsid w:val="002518E3"/>
    <w:rsid w:val="00251A7C"/>
    <w:rsid w:val="00252177"/>
    <w:rsid w:val="00252368"/>
    <w:rsid w:val="002526F3"/>
    <w:rsid w:val="00252738"/>
    <w:rsid w:val="002527E9"/>
    <w:rsid w:val="002531DC"/>
    <w:rsid w:val="0025329A"/>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18E2"/>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9A0"/>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D32"/>
    <w:rsid w:val="0028007F"/>
    <w:rsid w:val="00280202"/>
    <w:rsid w:val="0028036B"/>
    <w:rsid w:val="0028065E"/>
    <w:rsid w:val="00280B8B"/>
    <w:rsid w:val="002814DB"/>
    <w:rsid w:val="00281867"/>
    <w:rsid w:val="00281C0E"/>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1CBF"/>
    <w:rsid w:val="00292113"/>
    <w:rsid w:val="002930BA"/>
    <w:rsid w:val="002935D8"/>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31"/>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79E"/>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0EE3"/>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1E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BFB"/>
    <w:rsid w:val="00342DAD"/>
    <w:rsid w:val="0034360B"/>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0"/>
    <w:rsid w:val="003567AE"/>
    <w:rsid w:val="0035697B"/>
    <w:rsid w:val="00356F93"/>
    <w:rsid w:val="003575A7"/>
    <w:rsid w:val="00357A3C"/>
    <w:rsid w:val="00357B3F"/>
    <w:rsid w:val="00357C56"/>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2F66"/>
    <w:rsid w:val="003634DD"/>
    <w:rsid w:val="00363940"/>
    <w:rsid w:val="00363A1E"/>
    <w:rsid w:val="00363ADC"/>
    <w:rsid w:val="00363C34"/>
    <w:rsid w:val="003640A0"/>
    <w:rsid w:val="00364173"/>
    <w:rsid w:val="003644EF"/>
    <w:rsid w:val="0036456A"/>
    <w:rsid w:val="00364646"/>
    <w:rsid w:val="003649DD"/>
    <w:rsid w:val="00364CC9"/>
    <w:rsid w:val="00364DF1"/>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84A"/>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14B"/>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3ED2"/>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6E5F"/>
    <w:rsid w:val="003C73EE"/>
    <w:rsid w:val="003C7467"/>
    <w:rsid w:val="003C7A78"/>
    <w:rsid w:val="003C7AA5"/>
    <w:rsid w:val="003C7C61"/>
    <w:rsid w:val="003D05D2"/>
    <w:rsid w:val="003D07E0"/>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4E53"/>
    <w:rsid w:val="003F5571"/>
    <w:rsid w:val="003F5B00"/>
    <w:rsid w:val="003F693C"/>
    <w:rsid w:val="003F7287"/>
    <w:rsid w:val="003F7BE6"/>
    <w:rsid w:val="004005C7"/>
    <w:rsid w:val="00400FC6"/>
    <w:rsid w:val="00400FFC"/>
    <w:rsid w:val="00401367"/>
    <w:rsid w:val="0040159E"/>
    <w:rsid w:val="00401687"/>
    <w:rsid w:val="00401EF0"/>
    <w:rsid w:val="00402112"/>
    <w:rsid w:val="0040232F"/>
    <w:rsid w:val="00402E43"/>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75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11"/>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8BC"/>
    <w:rsid w:val="00431B0C"/>
    <w:rsid w:val="00431C3A"/>
    <w:rsid w:val="00431EC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3A"/>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166"/>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DE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829"/>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4C3"/>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5FB"/>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A3B"/>
    <w:rsid w:val="004F3BE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A8D"/>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30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29D"/>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377"/>
    <w:rsid w:val="005455AC"/>
    <w:rsid w:val="00545614"/>
    <w:rsid w:val="005461E5"/>
    <w:rsid w:val="00546459"/>
    <w:rsid w:val="00546699"/>
    <w:rsid w:val="00546E18"/>
    <w:rsid w:val="00547060"/>
    <w:rsid w:val="00547874"/>
    <w:rsid w:val="005502D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2"/>
    <w:rsid w:val="00557E7C"/>
    <w:rsid w:val="00560263"/>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4A5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C0E"/>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2D1"/>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BD6"/>
    <w:rsid w:val="00594C15"/>
    <w:rsid w:val="00594D65"/>
    <w:rsid w:val="005951B3"/>
    <w:rsid w:val="00595618"/>
    <w:rsid w:val="005959E2"/>
    <w:rsid w:val="00595C4F"/>
    <w:rsid w:val="00596047"/>
    <w:rsid w:val="005960C9"/>
    <w:rsid w:val="005962F8"/>
    <w:rsid w:val="00596956"/>
    <w:rsid w:val="00596AB5"/>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4F0A"/>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676"/>
    <w:rsid w:val="005B5FD4"/>
    <w:rsid w:val="005B6099"/>
    <w:rsid w:val="005B60AA"/>
    <w:rsid w:val="005B60C5"/>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1F"/>
    <w:rsid w:val="005F524F"/>
    <w:rsid w:val="005F5E7C"/>
    <w:rsid w:val="005F6029"/>
    <w:rsid w:val="005F60E7"/>
    <w:rsid w:val="005F6717"/>
    <w:rsid w:val="005F6925"/>
    <w:rsid w:val="005F6A3B"/>
    <w:rsid w:val="005F70DE"/>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860"/>
    <w:rsid w:val="00604916"/>
    <w:rsid w:val="00604973"/>
    <w:rsid w:val="006049AC"/>
    <w:rsid w:val="006049B6"/>
    <w:rsid w:val="006049D4"/>
    <w:rsid w:val="00604DEA"/>
    <w:rsid w:val="00604E30"/>
    <w:rsid w:val="006052D6"/>
    <w:rsid w:val="006061E5"/>
    <w:rsid w:val="006061F2"/>
    <w:rsid w:val="0060635D"/>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6ED3"/>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3DC"/>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53A"/>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E28"/>
    <w:rsid w:val="0065614B"/>
    <w:rsid w:val="00656562"/>
    <w:rsid w:val="00656A54"/>
    <w:rsid w:val="00656B8A"/>
    <w:rsid w:val="00656E4A"/>
    <w:rsid w:val="00657032"/>
    <w:rsid w:val="00657043"/>
    <w:rsid w:val="006570F0"/>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2CD"/>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7F6"/>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0EC"/>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47EDA"/>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7F"/>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06B"/>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1E"/>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8D"/>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391"/>
    <w:rsid w:val="007A3581"/>
    <w:rsid w:val="007A36F7"/>
    <w:rsid w:val="007A38E1"/>
    <w:rsid w:val="007A3FC6"/>
    <w:rsid w:val="007A4878"/>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82D"/>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19"/>
    <w:rsid w:val="007C6F86"/>
    <w:rsid w:val="007C78B8"/>
    <w:rsid w:val="007C7ADF"/>
    <w:rsid w:val="007C7B6D"/>
    <w:rsid w:val="007D04B8"/>
    <w:rsid w:val="007D0513"/>
    <w:rsid w:val="007D05A2"/>
    <w:rsid w:val="007D06E5"/>
    <w:rsid w:val="007D0B79"/>
    <w:rsid w:val="007D0BD7"/>
    <w:rsid w:val="007D1BDD"/>
    <w:rsid w:val="007D1C28"/>
    <w:rsid w:val="007D1D35"/>
    <w:rsid w:val="007D1F12"/>
    <w:rsid w:val="007D206F"/>
    <w:rsid w:val="007D2336"/>
    <w:rsid w:val="007D2385"/>
    <w:rsid w:val="007D261A"/>
    <w:rsid w:val="007D2E24"/>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DCE"/>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75E"/>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8C9"/>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387"/>
    <w:rsid w:val="00835576"/>
    <w:rsid w:val="00835632"/>
    <w:rsid w:val="0083570C"/>
    <w:rsid w:val="00835A46"/>
    <w:rsid w:val="0083638D"/>
    <w:rsid w:val="0083697F"/>
    <w:rsid w:val="00836B66"/>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334"/>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140"/>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05"/>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7BC"/>
    <w:rsid w:val="0087796A"/>
    <w:rsid w:val="00877E3F"/>
    <w:rsid w:val="00877F9B"/>
    <w:rsid w:val="00877FAD"/>
    <w:rsid w:val="008800C9"/>
    <w:rsid w:val="0088054D"/>
    <w:rsid w:val="008808BC"/>
    <w:rsid w:val="00880A55"/>
    <w:rsid w:val="00880F31"/>
    <w:rsid w:val="00880F69"/>
    <w:rsid w:val="0088111F"/>
    <w:rsid w:val="008811E3"/>
    <w:rsid w:val="00881B99"/>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55E3"/>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3F0"/>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30"/>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0F7C"/>
    <w:rsid w:val="009518C4"/>
    <w:rsid w:val="00951A9C"/>
    <w:rsid w:val="00951FB6"/>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A78"/>
    <w:rsid w:val="00970BA5"/>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6FB9"/>
    <w:rsid w:val="00977176"/>
    <w:rsid w:val="009771D1"/>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0F1"/>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1939"/>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5DD"/>
    <w:rsid w:val="009D683F"/>
    <w:rsid w:val="009D6DD9"/>
    <w:rsid w:val="009D6EE9"/>
    <w:rsid w:val="009D7143"/>
    <w:rsid w:val="009D77CA"/>
    <w:rsid w:val="009D7B6E"/>
    <w:rsid w:val="009D7BE4"/>
    <w:rsid w:val="009D7EDC"/>
    <w:rsid w:val="009E007F"/>
    <w:rsid w:val="009E0C62"/>
    <w:rsid w:val="009E0C76"/>
    <w:rsid w:val="009E0D26"/>
    <w:rsid w:val="009E113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853"/>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6F"/>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09"/>
    <w:rsid w:val="00A273DD"/>
    <w:rsid w:val="00A27965"/>
    <w:rsid w:val="00A279E9"/>
    <w:rsid w:val="00A27A99"/>
    <w:rsid w:val="00A27D06"/>
    <w:rsid w:val="00A30F9D"/>
    <w:rsid w:val="00A31567"/>
    <w:rsid w:val="00A319E7"/>
    <w:rsid w:val="00A32A9D"/>
    <w:rsid w:val="00A32B0A"/>
    <w:rsid w:val="00A32D29"/>
    <w:rsid w:val="00A332F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04"/>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5C"/>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362"/>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95F"/>
    <w:rsid w:val="00A87B90"/>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FAE"/>
    <w:rsid w:val="00A97268"/>
    <w:rsid w:val="00A9749B"/>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76D"/>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6F6D"/>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1F6C"/>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412"/>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6DCC"/>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65A"/>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4E2F"/>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1E51"/>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2B4"/>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625"/>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5E0"/>
    <w:rsid w:val="00BE5B35"/>
    <w:rsid w:val="00BE5B44"/>
    <w:rsid w:val="00BE5D89"/>
    <w:rsid w:val="00BE60EF"/>
    <w:rsid w:val="00BE6210"/>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AF"/>
    <w:rsid w:val="00BF38B1"/>
    <w:rsid w:val="00BF3A53"/>
    <w:rsid w:val="00BF3DC1"/>
    <w:rsid w:val="00BF459F"/>
    <w:rsid w:val="00BF492C"/>
    <w:rsid w:val="00BF5998"/>
    <w:rsid w:val="00BF5A15"/>
    <w:rsid w:val="00BF5B9D"/>
    <w:rsid w:val="00BF5CCB"/>
    <w:rsid w:val="00BF5F61"/>
    <w:rsid w:val="00BF5FA5"/>
    <w:rsid w:val="00BF60D4"/>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A4D"/>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874"/>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A23"/>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4D"/>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BAD"/>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289"/>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9D2"/>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3BF"/>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495"/>
    <w:rsid w:val="00DB4C27"/>
    <w:rsid w:val="00DB4D8F"/>
    <w:rsid w:val="00DB521E"/>
    <w:rsid w:val="00DB52BA"/>
    <w:rsid w:val="00DB5779"/>
    <w:rsid w:val="00DB57D2"/>
    <w:rsid w:val="00DB5946"/>
    <w:rsid w:val="00DB5FF2"/>
    <w:rsid w:val="00DB60BD"/>
    <w:rsid w:val="00DB60FA"/>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40"/>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474B"/>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26"/>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05"/>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BA1"/>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775"/>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D7E55"/>
    <w:rsid w:val="00EE024C"/>
    <w:rsid w:val="00EE0C77"/>
    <w:rsid w:val="00EE0E76"/>
    <w:rsid w:val="00EE101E"/>
    <w:rsid w:val="00EE1397"/>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2B6"/>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EF7CD6"/>
    <w:rsid w:val="00F0064A"/>
    <w:rsid w:val="00F0069C"/>
    <w:rsid w:val="00F00B4C"/>
    <w:rsid w:val="00F00BD0"/>
    <w:rsid w:val="00F010D2"/>
    <w:rsid w:val="00F01311"/>
    <w:rsid w:val="00F01885"/>
    <w:rsid w:val="00F01892"/>
    <w:rsid w:val="00F01F8B"/>
    <w:rsid w:val="00F0201B"/>
    <w:rsid w:val="00F020BB"/>
    <w:rsid w:val="00F0225B"/>
    <w:rsid w:val="00F0262F"/>
    <w:rsid w:val="00F02840"/>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691"/>
    <w:rsid w:val="00F43871"/>
    <w:rsid w:val="00F438C7"/>
    <w:rsid w:val="00F43B12"/>
    <w:rsid w:val="00F43C2E"/>
    <w:rsid w:val="00F43DC7"/>
    <w:rsid w:val="00F43E0A"/>
    <w:rsid w:val="00F44624"/>
    <w:rsid w:val="00F446AA"/>
    <w:rsid w:val="00F44AB1"/>
    <w:rsid w:val="00F44AE1"/>
    <w:rsid w:val="00F44D92"/>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4E4"/>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73"/>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14"/>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97D8A"/>
    <w:rsid w:val="00FA0106"/>
    <w:rsid w:val="00FA01DB"/>
    <w:rsid w:val="00FA01FC"/>
    <w:rsid w:val="00FA0949"/>
    <w:rsid w:val="00FA0B33"/>
    <w:rsid w:val="00FA0B4B"/>
    <w:rsid w:val="00FA1183"/>
    <w:rsid w:val="00FA12AA"/>
    <w:rsid w:val="00FA15E5"/>
    <w:rsid w:val="00FA2409"/>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C7DB6"/>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14E"/>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E7E71"/>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B9A"/>
    <w:rsid w:val="00FF5C90"/>
    <w:rsid w:val="00FF5EB6"/>
    <w:rsid w:val="00FF5F13"/>
    <w:rsid w:val="00FF62D0"/>
    <w:rsid w:val="00FF638F"/>
    <w:rsid w:val="00FF6698"/>
    <w:rsid w:val="00FF6711"/>
    <w:rsid w:val="00FF67F6"/>
    <w:rsid w:val="00FF6E94"/>
    <w:rsid w:val="00FF7226"/>
    <w:rsid w:val="00FF72BF"/>
    <w:rsid w:val="01022ECC"/>
    <w:rsid w:val="01386A6C"/>
    <w:rsid w:val="013E69E4"/>
    <w:rsid w:val="0183675B"/>
    <w:rsid w:val="01844907"/>
    <w:rsid w:val="0193257E"/>
    <w:rsid w:val="01A56BFE"/>
    <w:rsid w:val="01C24FBB"/>
    <w:rsid w:val="01D30580"/>
    <w:rsid w:val="01D404C4"/>
    <w:rsid w:val="01D534A6"/>
    <w:rsid w:val="01D612DD"/>
    <w:rsid w:val="01E87658"/>
    <w:rsid w:val="01EC15A8"/>
    <w:rsid w:val="01EC5C3E"/>
    <w:rsid w:val="02596465"/>
    <w:rsid w:val="028A31AB"/>
    <w:rsid w:val="02A80CEE"/>
    <w:rsid w:val="02B81C69"/>
    <w:rsid w:val="02CB0CA2"/>
    <w:rsid w:val="030F22FC"/>
    <w:rsid w:val="036A36D3"/>
    <w:rsid w:val="036E4D22"/>
    <w:rsid w:val="03BA0187"/>
    <w:rsid w:val="04251A8C"/>
    <w:rsid w:val="04295EBC"/>
    <w:rsid w:val="04342CCD"/>
    <w:rsid w:val="046F6F06"/>
    <w:rsid w:val="047E04FF"/>
    <w:rsid w:val="04897476"/>
    <w:rsid w:val="04CC5C0F"/>
    <w:rsid w:val="04EF0B76"/>
    <w:rsid w:val="04F15C38"/>
    <w:rsid w:val="0516458F"/>
    <w:rsid w:val="05206348"/>
    <w:rsid w:val="054278B2"/>
    <w:rsid w:val="054E4D41"/>
    <w:rsid w:val="057C3EAE"/>
    <w:rsid w:val="057C5132"/>
    <w:rsid w:val="057C7C92"/>
    <w:rsid w:val="058E1A54"/>
    <w:rsid w:val="05F50D78"/>
    <w:rsid w:val="06790757"/>
    <w:rsid w:val="06800DE2"/>
    <w:rsid w:val="06817174"/>
    <w:rsid w:val="06934A2E"/>
    <w:rsid w:val="06A11152"/>
    <w:rsid w:val="06A87C5D"/>
    <w:rsid w:val="06C226A4"/>
    <w:rsid w:val="07162068"/>
    <w:rsid w:val="072755EC"/>
    <w:rsid w:val="07336FE5"/>
    <w:rsid w:val="07366140"/>
    <w:rsid w:val="073E1F31"/>
    <w:rsid w:val="075C7D2C"/>
    <w:rsid w:val="077934A9"/>
    <w:rsid w:val="07813788"/>
    <w:rsid w:val="078F5C55"/>
    <w:rsid w:val="079D7006"/>
    <w:rsid w:val="07A0223E"/>
    <w:rsid w:val="07AA56E8"/>
    <w:rsid w:val="07BE1692"/>
    <w:rsid w:val="07D85021"/>
    <w:rsid w:val="07FD25E4"/>
    <w:rsid w:val="08223845"/>
    <w:rsid w:val="08610355"/>
    <w:rsid w:val="0862769B"/>
    <w:rsid w:val="086809F9"/>
    <w:rsid w:val="08BF3B1B"/>
    <w:rsid w:val="09071FE5"/>
    <w:rsid w:val="09113749"/>
    <w:rsid w:val="091410E9"/>
    <w:rsid w:val="09334672"/>
    <w:rsid w:val="093830AD"/>
    <w:rsid w:val="097677CC"/>
    <w:rsid w:val="09A320C1"/>
    <w:rsid w:val="09A672B3"/>
    <w:rsid w:val="09C53EF3"/>
    <w:rsid w:val="09C81566"/>
    <w:rsid w:val="09CC08FA"/>
    <w:rsid w:val="09D54B8F"/>
    <w:rsid w:val="0A092EA1"/>
    <w:rsid w:val="0A126445"/>
    <w:rsid w:val="0A2F7DC2"/>
    <w:rsid w:val="0A36131A"/>
    <w:rsid w:val="0A3C329E"/>
    <w:rsid w:val="0A4E1C0A"/>
    <w:rsid w:val="0A4F65C5"/>
    <w:rsid w:val="0A715F82"/>
    <w:rsid w:val="0AA373E9"/>
    <w:rsid w:val="0AAB5B0D"/>
    <w:rsid w:val="0ABD0035"/>
    <w:rsid w:val="0AC15133"/>
    <w:rsid w:val="0ADF2F59"/>
    <w:rsid w:val="0AE962F7"/>
    <w:rsid w:val="0AEE73EF"/>
    <w:rsid w:val="0AF34A82"/>
    <w:rsid w:val="0AFC61CD"/>
    <w:rsid w:val="0B035026"/>
    <w:rsid w:val="0B1873C4"/>
    <w:rsid w:val="0B19691D"/>
    <w:rsid w:val="0B4C1B17"/>
    <w:rsid w:val="0B735BB3"/>
    <w:rsid w:val="0B891CA7"/>
    <w:rsid w:val="0B995385"/>
    <w:rsid w:val="0BC03D97"/>
    <w:rsid w:val="0BE9114E"/>
    <w:rsid w:val="0BEA391B"/>
    <w:rsid w:val="0C0F609A"/>
    <w:rsid w:val="0C121428"/>
    <w:rsid w:val="0C1C0D97"/>
    <w:rsid w:val="0C27325E"/>
    <w:rsid w:val="0C3B544C"/>
    <w:rsid w:val="0C9969FF"/>
    <w:rsid w:val="0CA1357C"/>
    <w:rsid w:val="0CA726F2"/>
    <w:rsid w:val="0CD92799"/>
    <w:rsid w:val="0CDC3D5B"/>
    <w:rsid w:val="0D3C5BDE"/>
    <w:rsid w:val="0D4D05A9"/>
    <w:rsid w:val="0D5415D4"/>
    <w:rsid w:val="0D5B3A7D"/>
    <w:rsid w:val="0D76331D"/>
    <w:rsid w:val="0D9003D5"/>
    <w:rsid w:val="0DFE49A3"/>
    <w:rsid w:val="0E307345"/>
    <w:rsid w:val="0E3C5C14"/>
    <w:rsid w:val="0E4E187D"/>
    <w:rsid w:val="0E60331F"/>
    <w:rsid w:val="0E702D3D"/>
    <w:rsid w:val="0EA2271E"/>
    <w:rsid w:val="0EBF3DF5"/>
    <w:rsid w:val="0F3913C6"/>
    <w:rsid w:val="0F7618FC"/>
    <w:rsid w:val="0FF87B67"/>
    <w:rsid w:val="104E334E"/>
    <w:rsid w:val="10527A4D"/>
    <w:rsid w:val="10655CF3"/>
    <w:rsid w:val="10E365B9"/>
    <w:rsid w:val="10E50C89"/>
    <w:rsid w:val="11833C58"/>
    <w:rsid w:val="11BA3F89"/>
    <w:rsid w:val="11E93C3E"/>
    <w:rsid w:val="11F5504F"/>
    <w:rsid w:val="1220408B"/>
    <w:rsid w:val="125C404F"/>
    <w:rsid w:val="12841729"/>
    <w:rsid w:val="12974570"/>
    <w:rsid w:val="12975631"/>
    <w:rsid w:val="12B3683D"/>
    <w:rsid w:val="12D24236"/>
    <w:rsid w:val="1316666C"/>
    <w:rsid w:val="131E3E84"/>
    <w:rsid w:val="136C24B0"/>
    <w:rsid w:val="138A126D"/>
    <w:rsid w:val="13974201"/>
    <w:rsid w:val="13D90761"/>
    <w:rsid w:val="13F73B43"/>
    <w:rsid w:val="140B063D"/>
    <w:rsid w:val="1423428C"/>
    <w:rsid w:val="144B6874"/>
    <w:rsid w:val="1473572F"/>
    <w:rsid w:val="148E1CBF"/>
    <w:rsid w:val="14CB169A"/>
    <w:rsid w:val="14DC3F85"/>
    <w:rsid w:val="14FB3C0A"/>
    <w:rsid w:val="14FB4D94"/>
    <w:rsid w:val="152624AE"/>
    <w:rsid w:val="1530771B"/>
    <w:rsid w:val="15436FCA"/>
    <w:rsid w:val="15446941"/>
    <w:rsid w:val="154B2101"/>
    <w:rsid w:val="154B3A0B"/>
    <w:rsid w:val="156311AE"/>
    <w:rsid w:val="15882C8D"/>
    <w:rsid w:val="1589544C"/>
    <w:rsid w:val="15F47354"/>
    <w:rsid w:val="164F2945"/>
    <w:rsid w:val="166767A4"/>
    <w:rsid w:val="167C04B7"/>
    <w:rsid w:val="16B426BB"/>
    <w:rsid w:val="16D10E83"/>
    <w:rsid w:val="16D46556"/>
    <w:rsid w:val="16D763BB"/>
    <w:rsid w:val="17265553"/>
    <w:rsid w:val="173837FC"/>
    <w:rsid w:val="173F2325"/>
    <w:rsid w:val="1771767B"/>
    <w:rsid w:val="179D07BB"/>
    <w:rsid w:val="17A902B7"/>
    <w:rsid w:val="17B70188"/>
    <w:rsid w:val="17B70DC1"/>
    <w:rsid w:val="17E04FAA"/>
    <w:rsid w:val="17F02817"/>
    <w:rsid w:val="18244CAD"/>
    <w:rsid w:val="18314FC0"/>
    <w:rsid w:val="18450079"/>
    <w:rsid w:val="185053CB"/>
    <w:rsid w:val="18580370"/>
    <w:rsid w:val="1858466F"/>
    <w:rsid w:val="187E584C"/>
    <w:rsid w:val="188350F6"/>
    <w:rsid w:val="18A26E83"/>
    <w:rsid w:val="18B95BC0"/>
    <w:rsid w:val="18CA5A35"/>
    <w:rsid w:val="18CC5520"/>
    <w:rsid w:val="18F47569"/>
    <w:rsid w:val="1910486F"/>
    <w:rsid w:val="192F3C57"/>
    <w:rsid w:val="195A7907"/>
    <w:rsid w:val="197819E9"/>
    <w:rsid w:val="19862579"/>
    <w:rsid w:val="19960DE0"/>
    <w:rsid w:val="19C42AEA"/>
    <w:rsid w:val="19E81382"/>
    <w:rsid w:val="19EA686E"/>
    <w:rsid w:val="19F32A61"/>
    <w:rsid w:val="1A293DB7"/>
    <w:rsid w:val="1A2C6410"/>
    <w:rsid w:val="1A3E3E61"/>
    <w:rsid w:val="1A4D3B34"/>
    <w:rsid w:val="1A5A77D8"/>
    <w:rsid w:val="1A722A23"/>
    <w:rsid w:val="1A776951"/>
    <w:rsid w:val="1A810095"/>
    <w:rsid w:val="1AB313CB"/>
    <w:rsid w:val="1AF02E12"/>
    <w:rsid w:val="1AF76778"/>
    <w:rsid w:val="1BA37E4D"/>
    <w:rsid w:val="1BC13745"/>
    <w:rsid w:val="1BC26DC5"/>
    <w:rsid w:val="1BCF1DE5"/>
    <w:rsid w:val="1BCF6A9C"/>
    <w:rsid w:val="1BE60DC3"/>
    <w:rsid w:val="1C2C1032"/>
    <w:rsid w:val="1C2C2833"/>
    <w:rsid w:val="1C6D08DF"/>
    <w:rsid w:val="1C7C4B87"/>
    <w:rsid w:val="1C7F6717"/>
    <w:rsid w:val="1C8B45E6"/>
    <w:rsid w:val="1CDD0D43"/>
    <w:rsid w:val="1D151852"/>
    <w:rsid w:val="1D3C6C87"/>
    <w:rsid w:val="1D4A164E"/>
    <w:rsid w:val="1D9B132C"/>
    <w:rsid w:val="1DA043F3"/>
    <w:rsid w:val="1DDB4D1C"/>
    <w:rsid w:val="1E2A76E2"/>
    <w:rsid w:val="1E617C32"/>
    <w:rsid w:val="1E6671EB"/>
    <w:rsid w:val="1E89038C"/>
    <w:rsid w:val="1EBC3DAA"/>
    <w:rsid w:val="1EC63429"/>
    <w:rsid w:val="1F1A41DD"/>
    <w:rsid w:val="1F2F00EF"/>
    <w:rsid w:val="1F4747FD"/>
    <w:rsid w:val="1F5E76BD"/>
    <w:rsid w:val="1F691BCF"/>
    <w:rsid w:val="1F6D2DA0"/>
    <w:rsid w:val="1F7800C8"/>
    <w:rsid w:val="1F7C0876"/>
    <w:rsid w:val="1FB05900"/>
    <w:rsid w:val="20014B53"/>
    <w:rsid w:val="20025C29"/>
    <w:rsid w:val="20072575"/>
    <w:rsid w:val="203A5B75"/>
    <w:rsid w:val="2045618C"/>
    <w:rsid w:val="204D601C"/>
    <w:rsid w:val="20533FBF"/>
    <w:rsid w:val="20885FC7"/>
    <w:rsid w:val="20D45958"/>
    <w:rsid w:val="20DB73C3"/>
    <w:rsid w:val="20E046A3"/>
    <w:rsid w:val="20E07510"/>
    <w:rsid w:val="211D6306"/>
    <w:rsid w:val="213C2203"/>
    <w:rsid w:val="213D6848"/>
    <w:rsid w:val="214D3EF5"/>
    <w:rsid w:val="21686323"/>
    <w:rsid w:val="21810998"/>
    <w:rsid w:val="218E5D17"/>
    <w:rsid w:val="21964843"/>
    <w:rsid w:val="21B54092"/>
    <w:rsid w:val="21BF25C2"/>
    <w:rsid w:val="21DA1BE6"/>
    <w:rsid w:val="21F27BBF"/>
    <w:rsid w:val="21F4066A"/>
    <w:rsid w:val="22315C4F"/>
    <w:rsid w:val="224A0182"/>
    <w:rsid w:val="224B2029"/>
    <w:rsid w:val="226F2A37"/>
    <w:rsid w:val="22835DAD"/>
    <w:rsid w:val="229745F2"/>
    <w:rsid w:val="229E46EC"/>
    <w:rsid w:val="22B23DA6"/>
    <w:rsid w:val="22BC6465"/>
    <w:rsid w:val="2396733E"/>
    <w:rsid w:val="239F46AB"/>
    <w:rsid w:val="243C41C1"/>
    <w:rsid w:val="24577828"/>
    <w:rsid w:val="24922031"/>
    <w:rsid w:val="24C65F4A"/>
    <w:rsid w:val="24C67385"/>
    <w:rsid w:val="25057C7B"/>
    <w:rsid w:val="250A6A53"/>
    <w:rsid w:val="25361BBE"/>
    <w:rsid w:val="25462A55"/>
    <w:rsid w:val="2552184A"/>
    <w:rsid w:val="25566026"/>
    <w:rsid w:val="25B334DC"/>
    <w:rsid w:val="25F267F7"/>
    <w:rsid w:val="26033247"/>
    <w:rsid w:val="26143B06"/>
    <w:rsid w:val="26357260"/>
    <w:rsid w:val="26620DBF"/>
    <w:rsid w:val="267E0CB5"/>
    <w:rsid w:val="269047AE"/>
    <w:rsid w:val="26A274C0"/>
    <w:rsid w:val="26C9198E"/>
    <w:rsid w:val="26D5539E"/>
    <w:rsid w:val="26D61A6F"/>
    <w:rsid w:val="26EF4BFB"/>
    <w:rsid w:val="26F53F72"/>
    <w:rsid w:val="26F8277E"/>
    <w:rsid w:val="270956D5"/>
    <w:rsid w:val="27121178"/>
    <w:rsid w:val="273B4BEE"/>
    <w:rsid w:val="27502F8C"/>
    <w:rsid w:val="27563219"/>
    <w:rsid w:val="275A0061"/>
    <w:rsid w:val="278A419A"/>
    <w:rsid w:val="27A64E45"/>
    <w:rsid w:val="27A94E1A"/>
    <w:rsid w:val="27DF1E78"/>
    <w:rsid w:val="27E77285"/>
    <w:rsid w:val="27FE7BF0"/>
    <w:rsid w:val="280B6D76"/>
    <w:rsid w:val="282A38CC"/>
    <w:rsid w:val="285D1A3C"/>
    <w:rsid w:val="28637426"/>
    <w:rsid w:val="286D1E20"/>
    <w:rsid w:val="28F44643"/>
    <w:rsid w:val="293763A4"/>
    <w:rsid w:val="29571452"/>
    <w:rsid w:val="297935A1"/>
    <w:rsid w:val="29A21D8B"/>
    <w:rsid w:val="29B71CD4"/>
    <w:rsid w:val="29BA25C3"/>
    <w:rsid w:val="29D00B5B"/>
    <w:rsid w:val="29DF425D"/>
    <w:rsid w:val="29F00D86"/>
    <w:rsid w:val="2A0D1C4E"/>
    <w:rsid w:val="2A291A4C"/>
    <w:rsid w:val="2A3500DF"/>
    <w:rsid w:val="2A3E5B53"/>
    <w:rsid w:val="2A5E57A0"/>
    <w:rsid w:val="2A8244CF"/>
    <w:rsid w:val="2AE94DDE"/>
    <w:rsid w:val="2AFB4B7F"/>
    <w:rsid w:val="2AFD1CFA"/>
    <w:rsid w:val="2B0032AF"/>
    <w:rsid w:val="2B131F69"/>
    <w:rsid w:val="2B303086"/>
    <w:rsid w:val="2B344DF3"/>
    <w:rsid w:val="2B9F4064"/>
    <w:rsid w:val="2BB85B43"/>
    <w:rsid w:val="2C2E0FF2"/>
    <w:rsid w:val="2C6F4FB9"/>
    <w:rsid w:val="2C755070"/>
    <w:rsid w:val="2C8B56FC"/>
    <w:rsid w:val="2C995789"/>
    <w:rsid w:val="2CAC6507"/>
    <w:rsid w:val="2CF62808"/>
    <w:rsid w:val="2CF93A46"/>
    <w:rsid w:val="2D28743E"/>
    <w:rsid w:val="2D332AE8"/>
    <w:rsid w:val="2D7E2610"/>
    <w:rsid w:val="2D7F5412"/>
    <w:rsid w:val="2D9A3EB1"/>
    <w:rsid w:val="2DF02304"/>
    <w:rsid w:val="2E1262C3"/>
    <w:rsid w:val="2E153175"/>
    <w:rsid w:val="2E163431"/>
    <w:rsid w:val="2E236DDA"/>
    <w:rsid w:val="2E3254F4"/>
    <w:rsid w:val="2E394564"/>
    <w:rsid w:val="2E4E4560"/>
    <w:rsid w:val="2E556913"/>
    <w:rsid w:val="2E5774A3"/>
    <w:rsid w:val="2E5D56B1"/>
    <w:rsid w:val="2E7C4E54"/>
    <w:rsid w:val="2E926620"/>
    <w:rsid w:val="2EA83E82"/>
    <w:rsid w:val="2EAD55A1"/>
    <w:rsid w:val="2ED6394D"/>
    <w:rsid w:val="2EE75D1B"/>
    <w:rsid w:val="2F253D90"/>
    <w:rsid w:val="2F3056B7"/>
    <w:rsid w:val="2F420F8F"/>
    <w:rsid w:val="2F481F22"/>
    <w:rsid w:val="2F492F05"/>
    <w:rsid w:val="2F6347D3"/>
    <w:rsid w:val="2F7527AD"/>
    <w:rsid w:val="2F7F10FA"/>
    <w:rsid w:val="2F8B39B3"/>
    <w:rsid w:val="2F8C3F15"/>
    <w:rsid w:val="2FBF4B97"/>
    <w:rsid w:val="2FC25D28"/>
    <w:rsid w:val="301574EF"/>
    <w:rsid w:val="303654A5"/>
    <w:rsid w:val="306E3DAA"/>
    <w:rsid w:val="30BF0A1D"/>
    <w:rsid w:val="30C91BAD"/>
    <w:rsid w:val="30EC7553"/>
    <w:rsid w:val="30F545DF"/>
    <w:rsid w:val="30FA29DB"/>
    <w:rsid w:val="310148F0"/>
    <w:rsid w:val="31103857"/>
    <w:rsid w:val="311341AA"/>
    <w:rsid w:val="31466F52"/>
    <w:rsid w:val="31497320"/>
    <w:rsid w:val="31653D2B"/>
    <w:rsid w:val="31783D1A"/>
    <w:rsid w:val="317B2062"/>
    <w:rsid w:val="31B45D0F"/>
    <w:rsid w:val="31BF2410"/>
    <w:rsid w:val="31CA4BAE"/>
    <w:rsid w:val="31FD3FAF"/>
    <w:rsid w:val="320632F2"/>
    <w:rsid w:val="32143699"/>
    <w:rsid w:val="322946E5"/>
    <w:rsid w:val="32465432"/>
    <w:rsid w:val="325A0841"/>
    <w:rsid w:val="3287222B"/>
    <w:rsid w:val="32995DC5"/>
    <w:rsid w:val="32A83F06"/>
    <w:rsid w:val="32A90537"/>
    <w:rsid w:val="32C01FDF"/>
    <w:rsid w:val="32CA07BD"/>
    <w:rsid w:val="32ED7E13"/>
    <w:rsid w:val="33222EB1"/>
    <w:rsid w:val="332C5104"/>
    <w:rsid w:val="3334464B"/>
    <w:rsid w:val="33512FB9"/>
    <w:rsid w:val="33A07250"/>
    <w:rsid w:val="33B427D8"/>
    <w:rsid w:val="33C9214B"/>
    <w:rsid w:val="33FD360B"/>
    <w:rsid w:val="3449680C"/>
    <w:rsid w:val="348F53F8"/>
    <w:rsid w:val="349A0D9D"/>
    <w:rsid w:val="34B453EB"/>
    <w:rsid w:val="34EF2854"/>
    <w:rsid w:val="34FC6BA5"/>
    <w:rsid w:val="35297C3D"/>
    <w:rsid w:val="353C7D87"/>
    <w:rsid w:val="35570926"/>
    <w:rsid w:val="35673DF5"/>
    <w:rsid w:val="357504DA"/>
    <w:rsid w:val="3576043B"/>
    <w:rsid w:val="358878E1"/>
    <w:rsid w:val="35AC681C"/>
    <w:rsid w:val="35F13904"/>
    <w:rsid w:val="3621295A"/>
    <w:rsid w:val="362C423F"/>
    <w:rsid w:val="364971BE"/>
    <w:rsid w:val="36655747"/>
    <w:rsid w:val="36850A9D"/>
    <w:rsid w:val="36965807"/>
    <w:rsid w:val="36A33B41"/>
    <w:rsid w:val="36EE3E4D"/>
    <w:rsid w:val="36EF6F79"/>
    <w:rsid w:val="37240498"/>
    <w:rsid w:val="374C526C"/>
    <w:rsid w:val="37851E2C"/>
    <w:rsid w:val="37C56BEA"/>
    <w:rsid w:val="37DB2873"/>
    <w:rsid w:val="38835FBF"/>
    <w:rsid w:val="388908DD"/>
    <w:rsid w:val="38972D75"/>
    <w:rsid w:val="38987B3E"/>
    <w:rsid w:val="38BA349F"/>
    <w:rsid w:val="38D31E77"/>
    <w:rsid w:val="38FE16A8"/>
    <w:rsid w:val="39212C1F"/>
    <w:rsid w:val="393915E8"/>
    <w:rsid w:val="396A40D8"/>
    <w:rsid w:val="39824486"/>
    <w:rsid w:val="39C76619"/>
    <w:rsid w:val="39CA11F3"/>
    <w:rsid w:val="39DC63CC"/>
    <w:rsid w:val="39ED79D3"/>
    <w:rsid w:val="39EE405D"/>
    <w:rsid w:val="39FB2CFD"/>
    <w:rsid w:val="3A2636D0"/>
    <w:rsid w:val="3A5B2B4D"/>
    <w:rsid w:val="3A7274E9"/>
    <w:rsid w:val="3A80665D"/>
    <w:rsid w:val="3A884DF5"/>
    <w:rsid w:val="3A8B2C16"/>
    <w:rsid w:val="3A91355E"/>
    <w:rsid w:val="3AA62059"/>
    <w:rsid w:val="3AA8118E"/>
    <w:rsid w:val="3AAD301B"/>
    <w:rsid w:val="3AAE7587"/>
    <w:rsid w:val="3AB525CF"/>
    <w:rsid w:val="3ABC2641"/>
    <w:rsid w:val="3AC26874"/>
    <w:rsid w:val="3ACB1496"/>
    <w:rsid w:val="3AD50F8D"/>
    <w:rsid w:val="3AD852CC"/>
    <w:rsid w:val="3B001119"/>
    <w:rsid w:val="3B247CB7"/>
    <w:rsid w:val="3B55705A"/>
    <w:rsid w:val="3B6129BC"/>
    <w:rsid w:val="3B82342F"/>
    <w:rsid w:val="3BA55B2B"/>
    <w:rsid w:val="3C067894"/>
    <w:rsid w:val="3C1A327C"/>
    <w:rsid w:val="3C2D1B51"/>
    <w:rsid w:val="3C360324"/>
    <w:rsid w:val="3C5A3F43"/>
    <w:rsid w:val="3C5D2617"/>
    <w:rsid w:val="3C774EAC"/>
    <w:rsid w:val="3C8C32DC"/>
    <w:rsid w:val="3CAA1AED"/>
    <w:rsid w:val="3CBE2059"/>
    <w:rsid w:val="3CCC00F0"/>
    <w:rsid w:val="3CF63C9D"/>
    <w:rsid w:val="3CFC4C62"/>
    <w:rsid w:val="3D0502B1"/>
    <w:rsid w:val="3D1B4AEB"/>
    <w:rsid w:val="3D3667CE"/>
    <w:rsid w:val="3D7B0201"/>
    <w:rsid w:val="3D7D7281"/>
    <w:rsid w:val="3D8106E3"/>
    <w:rsid w:val="3D8250AE"/>
    <w:rsid w:val="3DB71FA4"/>
    <w:rsid w:val="3DC87273"/>
    <w:rsid w:val="3DED113B"/>
    <w:rsid w:val="3E014747"/>
    <w:rsid w:val="3E0B39CE"/>
    <w:rsid w:val="3E795988"/>
    <w:rsid w:val="3EAC5A7F"/>
    <w:rsid w:val="3ECB5284"/>
    <w:rsid w:val="3ECF3917"/>
    <w:rsid w:val="3F1D5D59"/>
    <w:rsid w:val="3F284BB7"/>
    <w:rsid w:val="3F47775C"/>
    <w:rsid w:val="3F547933"/>
    <w:rsid w:val="3F623449"/>
    <w:rsid w:val="3F773C80"/>
    <w:rsid w:val="3F774D21"/>
    <w:rsid w:val="3F8832AE"/>
    <w:rsid w:val="3F8E488F"/>
    <w:rsid w:val="3FBE13C5"/>
    <w:rsid w:val="401542F2"/>
    <w:rsid w:val="402804AC"/>
    <w:rsid w:val="403740F3"/>
    <w:rsid w:val="40422E26"/>
    <w:rsid w:val="405524B5"/>
    <w:rsid w:val="408F27F7"/>
    <w:rsid w:val="409957EE"/>
    <w:rsid w:val="40DA51F5"/>
    <w:rsid w:val="41073B43"/>
    <w:rsid w:val="41271A71"/>
    <w:rsid w:val="412E2491"/>
    <w:rsid w:val="413A7CBF"/>
    <w:rsid w:val="41591676"/>
    <w:rsid w:val="418B5CA4"/>
    <w:rsid w:val="41B32933"/>
    <w:rsid w:val="41CA2DCC"/>
    <w:rsid w:val="41D84B71"/>
    <w:rsid w:val="41EC7462"/>
    <w:rsid w:val="420D74CD"/>
    <w:rsid w:val="42162B53"/>
    <w:rsid w:val="421E7D87"/>
    <w:rsid w:val="42274E97"/>
    <w:rsid w:val="423838D2"/>
    <w:rsid w:val="426263AD"/>
    <w:rsid w:val="428D75B7"/>
    <w:rsid w:val="42957CE8"/>
    <w:rsid w:val="42B3225D"/>
    <w:rsid w:val="42F84F22"/>
    <w:rsid w:val="432A20E9"/>
    <w:rsid w:val="43427C9D"/>
    <w:rsid w:val="435D6EFC"/>
    <w:rsid w:val="43622AFA"/>
    <w:rsid w:val="439E5FB1"/>
    <w:rsid w:val="44016097"/>
    <w:rsid w:val="441962A3"/>
    <w:rsid w:val="441C21E9"/>
    <w:rsid w:val="44206E4F"/>
    <w:rsid w:val="44585B89"/>
    <w:rsid w:val="4466277E"/>
    <w:rsid w:val="446E2DA2"/>
    <w:rsid w:val="447A381B"/>
    <w:rsid w:val="44827275"/>
    <w:rsid w:val="44910E74"/>
    <w:rsid w:val="449C5D63"/>
    <w:rsid w:val="44D974B6"/>
    <w:rsid w:val="44E1416B"/>
    <w:rsid w:val="44ED471A"/>
    <w:rsid w:val="451819F2"/>
    <w:rsid w:val="45190706"/>
    <w:rsid w:val="453B6621"/>
    <w:rsid w:val="455A5ED7"/>
    <w:rsid w:val="455C30A4"/>
    <w:rsid w:val="456228A7"/>
    <w:rsid w:val="456E79D8"/>
    <w:rsid w:val="45B36C37"/>
    <w:rsid w:val="45D456DA"/>
    <w:rsid w:val="45E122F9"/>
    <w:rsid w:val="45E85872"/>
    <w:rsid w:val="462542BC"/>
    <w:rsid w:val="465376AD"/>
    <w:rsid w:val="46637994"/>
    <w:rsid w:val="4697250F"/>
    <w:rsid w:val="46D4449A"/>
    <w:rsid w:val="4722480E"/>
    <w:rsid w:val="47252506"/>
    <w:rsid w:val="473D1469"/>
    <w:rsid w:val="47474760"/>
    <w:rsid w:val="479835CA"/>
    <w:rsid w:val="4798419B"/>
    <w:rsid w:val="47C93485"/>
    <w:rsid w:val="48033EE8"/>
    <w:rsid w:val="48114D6E"/>
    <w:rsid w:val="481D3F91"/>
    <w:rsid w:val="48290EF6"/>
    <w:rsid w:val="4862178A"/>
    <w:rsid w:val="48756B5E"/>
    <w:rsid w:val="488A22DB"/>
    <w:rsid w:val="489C3BD5"/>
    <w:rsid w:val="48A01B45"/>
    <w:rsid w:val="48B71AFA"/>
    <w:rsid w:val="48EC0F73"/>
    <w:rsid w:val="48EE5E8B"/>
    <w:rsid w:val="4941303B"/>
    <w:rsid w:val="496C0EE1"/>
    <w:rsid w:val="4972188E"/>
    <w:rsid w:val="49952D6D"/>
    <w:rsid w:val="49AC3246"/>
    <w:rsid w:val="49BF5779"/>
    <w:rsid w:val="49D20686"/>
    <w:rsid w:val="49EA4256"/>
    <w:rsid w:val="4A0B3D8A"/>
    <w:rsid w:val="4A0F5265"/>
    <w:rsid w:val="4A2A28A4"/>
    <w:rsid w:val="4A3239A7"/>
    <w:rsid w:val="4A3B289B"/>
    <w:rsid w:val="4A4E4376"/>
    <w:rsid w:val="4A517925"/>
    <w:rsid w:val="4A6A47E0"/>
    <w:rsid w:val="4AB84DE2"/>
    <w:rsid w:val="4ABD2D72"/>
    <w:rsid w:val="4ACF6FC9"/>
    <w:rsid w:val="4AD66441"/>
    <w:rsid w:val="4AE6658B"/>
    <w:rsid w:val="4B106F0B"/>
    <w:rsid w:val="4B1D3305"/>
    <w:rsid w:val="4B33126C"/>
    <w:rsid w:val="4B553521"/>
    <w:rsid w:val="4B706B7F"/>
    <w:rsid w:val="4B766A14"/>
    <w:rsid w:val="4B7B5D22"/>
    <w:rsid w:val="4B7C1F74"/>
    <w:rsid w:val="4BDE2906"/>
    <w:rsid w:val="4BF25685"/>
    <w:rsid w:val="4C064665"/>
    <w:rsid w:val="4C137FC0"/>
    <w:rsid w:val="4C172387"/>
    <w:rsid w:val="4C523D60"/>
    <w:rsid w:val="4C777F8F"/>
    <w:rsid w:val="4C8D34B8"/>
    <w:rsid w:val="4CA25DC6"/>
    <w:rsid w:val="4CAF55C3"/>
    <w:rsid w:val="4CB45BA0"/>
    <w:rsid w:val="4CBD270D"/>
    <w:rsid w:val="4CDB44FB"/>
    <w:rsid w:val="4CF66658"/>
    <w:rsid w:val="4D012F73"/>
    <w:rsid w:val="4D0A5D06"/>
    <w:rsid w:val="4D3A1AE6"/>
    <w:rsid w:val="4D4306DD"/>
    <w:rsid w:val="4D4F15AA"/>
    <w:rsid w:val="4D5460E6"/>
    <w:rsid w:val="4D5F1E73"/>
    <w:rsid w:val="4D625AD5"/>
    <w:rsid w:val="4DC5668A"/>
    <w:rsid w:val="4E243E5C"/>
    <w:rsid w:val="4E30250D"/>
    <w:rsid w:val="4EC07FC0"/>
    <w:rsid w:val="4ECE4643"/>
    <w:rsid w:val="4ED22BC3"/>
    <w:rsid w:val="4EF546E6"/>
    <w:rsid w:val="4EF913C8"/>
    <w:rsid w:val="4EFC6857"/>
    <w:rsid w:val="4F0F0AF0"/>
    <w:rsid w:val="4F0F6876"/>
    <w:rsid w:val="4F28614E"/>
    <w:rsid w:val="4F36338C"/>
    <w:rsid w:val="4F575E12"/>
    <w:rsid w:val="4F9D2C41"/>
    <w:rsid w:val="4FAF6366"/>
    <w:rsid w:val="4FBD41D8"/>
    <w:rsid w:val="4FD161AB"/>
    <w:rsid w:val="4FD41305"/>
    <w:rsid w:val="4FFB339E"/>
    <w:rsid w:val="503401AD"/>
    <w:rsid w:val="503A54F0"/>
    <w:rsid w:val="50706A89"/>
    <w:rsid w:val="50836EBD"/>
    <w:rsid w:val="50D95934"/>
    <w:rsid w:val="50DD34E7"/>
    <w:rsid w:val="51245EDA"/>
    <w:rsid w:val="513A76CE"/>
    <w:rsid w:val="517C672E"/>
    <w:rsid w:val="518F4E5F"/>
    <w:rsid w:val="51954F37"/>
    <w:rsid w:val="51964C86"/>
    <w:rsid w:val="51CA735E"/>
    <w:rsid w:val="52047448"/>
    <w:rsid w:val="520D3807"/>
    <w:rsid w:val="521245B5"/>
    <w:rsid w:val="523A45AF"/>
    <w:rsid w:val="52412B28"/>
    <w:rsid w:val="526C2699"/>
    <w:rsid w:val="52AC49EB"/>
    <w:rsid w:val="52B40530"/>
    <w:rsid w:val="52B85BC6"/>
    <w:rsid w:val="52C8248B"/>
    <w:rsid w:val="52EE158D"/>
    <w:rsid w:val="52EF09F6"/>
    <w:rsid w:val="52F81C78"/>
    <w:rsid w:val="5321301D"/>
    <w:rsid w:val="53233E8C"/>
    <w:rsid w:val="5343700F"/>
    <w:rsid w:val="53800E8B"/>
    <w:rsid w:val="53981E7F"/>
    <w:rsid w:val="539E4E4F"/>
    <w:rsid w:val="539E787C"/>
    <w:rsid w:val="53A56ECF"/>
    <w:rsid w:val="53A95687"/>
    <w:rsid w:val="53B77BF5"/>
    <w:rsid w:val="53E14107"/>
    <w:rsid w:val="540200CC"/>
    <w:rsid w:val="54254C73"/>
    <w:rsid w:val="542E1C38"/>
    <w:rsid w:val="543728FF"/>
    <w:rsid w:val="54560D8B"/>
    <w:rsid w:val="548D0B68"/>
    <w:rsid w:val="548D33A8"/>
    <w:rsid w:val="54A84154"/>
    <w:rsid w:val="54BE417E"/>
    <w:rsid w:val="54C51812"/>
    <w:rsid w:val="54D33965"/>
    <w:rsid w:val="54F51116"/>
    <w:rsid w:val="553F2480"/>
    <w:rsid w:val="55A54B3E"/>
    <w:rsid w:val="55C46A0A"/>
    <w:rsid w:val="56152BC2"/>
    <w:rsid w:val="563538F2"/>
    <w:rsid w:val="563D0B8B"/>
    <w:rsid w:val="564426DE"/>
    <w:rsid w:val="564C287D"/>
    <w:rsid w:val="564D7278"/>
    <w:rsid w:val="5667050B"/>
    <w:rsid w:val="567E5832"/>
    <w:rsid w:val="56A90FF7"/>
    <w:rsid w:val="56C45DAC"/>
    <w:rsid w:val="56DE72A8"/>
    <w:rsid w:val="570A09E6"/>
    <w:rsid w:val="57204422"/>
    <w:rsid w:val="57601171"/>
    <w:rsid w:val="576F0018"/>
    <w:rsid w:val="57CD4843"/>
    <w:rsid w:val="57F34EAD"/>
    <w:rsid w:val="58023F12"/>
    <w:rsid w:val="582478F6"/>
    <w:rsid w:val="582F137C"/>
    <w:rsid w:val="583C0B8D"/>
    <w:rsid w:val="58524D11"/>
    <w:rsid w:val="5853124B"/>
    <w:rsid w:val="58690DDB"/>
    <w:rsid w:val="589A2127"/>
    <w:rsid w:val="58B63DBA"/>
    <w:rsid w:val="58CB3DA7"/>
    <w:rsid w:val="590606BF"/>
    <w:rsid w:val="590E5EB3"/>
    <w:rsid w:val="590E6D15"/>
    <w:rsid w:val="592A4347"/>
    <w:rsid w:val="5994655C"/>
    <w:rsid w:val="599E08D1"/>
    <w:rsid w:val="59B57BAC"/>
    <w:rsid w:val="59D5597C"/>
    <w:rsid w:val="59D60D9A"/>
    <w:rsid w:val="5A07690D"/>
    <w:rsid w:val="5A47605D"/>
    <w:rsid w:val="5A4B7E0E"/>
    <w:rsid w:val="5A5E73F9"/>
    <w:rsid w:val="5A631ED7"/>
    <w:rsid w:val="5A724180"/>
    <w:rsid w:val="5A8A699E"/>
    <w:rsid w:val="5A9B4A0C"/>
    <w:rsid w:val="5AAF1AB3"/>
    <w:rsid w:val="5B120AC1"/>
    <w:rsid w:val="5B215642"/>
    <w:rsid w:val="5B417122"/>
    <w:rsid w:val="5B57150D"/>
    <w:rsid w:val="5B935E32"/>
    <w:rsid w:val="5BC93070"/>
    <w:rsid w:val="5BFE25E9"/>
    <w:rsid w:val="5C19093C"/>
    <w:rsid w:val="5C212334"/>
    <w:rsid w:val="5C453A59"/>
    <w:rsid w:val="5C63525D"/>
    <w:rsid w:val="5C736C66"/>
    <w:rsid w:val="5C8E0E34"/>
    <w:rsid w:val="5CA029FF"/>
    <w:rsid w:val="5CAA00FA"/>
    <w:rsid w:val="5CC13F16"/>
    <w:rsid w:val="5CCD0AD0"/>
    <w:rsid w:val="5CD71D80"/>
    <w:rsid w:val="5CF34E32"/>
    <w:rsid w:val="5D1461E0"/>
    <w:rsid w:val="5DA12392"/>
    <w:rsid w:val="5E0C4813"/>
    <w:rsid w:val="5E8A4CCD"/>
    <w:rsid w:val="5E980165"/>
    <w:rsid w:val="5EB24BEC"/>
    <w:rsid w:val="5EC26C9B"/>
    <w:rsid w:val="5EC412C0"/>
    <w:rsid w:val="5EC62C14"/>
    <w:rsid w:val="5EC97705"/>
    <w:rsid w:val="5F0643B9"/>
    <w:rsid w:val="5F156643"/>
    <w:rsid w:val="5F1E4813"/>
    <w:rsid w:val="5F4F47E4"/>
    <w:rsid w:val="5F735683"/>
    <w:rsid w:val="5F7D5585"/>
    <w:rsid w:val="5F8E6FD7"/>
    <w:rsid w:val="5F934DDC"/>
    <w:rsid w:val="5F943BE7"/>
    <w:rsid w:val="5FBD521D"/>
    <w:rsid w:val="5FC04E4C"/>
    <w:rsid w:val="5FC0745B"/>
    <w:rsid w:val="5FC3506D"/>
    <w:rsid w:val="5FE73D36"/>
    <w:rsid w:val="6018285D"/>
    <w:rsid w:val="601D7048"/>
    <w:rsid w:val="6025343B"/>
    <w:rsid w:val="605B3300"/>
    <w:rsid w:val="60786761"/>
    <w:rsid w:val="608A7F4B"/>
    <w:rsid w:val="60AB34EB"/>
    <w:rsid w:val="60B559B9"/>
    <w:rsid w:val="60DD0639"/>
    <w:rsid w:val="60F3238A"/>
    <w:rsid w:val="61020A46"/>
    <w:rsid w:val="610C0971"/>
    <w:rsid w:val="610C1028"/>
    <w:rsid w:val="61381005"/>
    <w:rsid w:val="61450249"/>
    <w:rsid w:val="61522FD5"/>
    <w:rsid w:val="61A95924"/>
    <w:rsid w:val="61C001C3"/>
    <w:rsid w:val="61E54D6D"/>
    <w:rsid w:val="61F00AE4"/>
    <w:rsid w:val="620E48A7"/>
    <w:rsid w:val="62365232"/>
    <w:rsid w:val="62603BAB"/>
    <w:rsid w:val="62647557"/>
    <w:rsid w:val="626C06E8"/>
    <w:rsid w:val="626C0753"/>
    <w:rsid w:val="62802E43"/>
    <w:rsid w:val="62961BD5"/>
    <w:rsid w:val="629B55C0"/>
    <w:rsid w:val="62A16D00"/>
    <w:rsid w:val="62A574F9"/>
    <w:rsid w:val="62BD5937"/>
    <w:rsid w:val="62D1763C"/>
    <w:rsid w:val="62DD1341"/>
    <w:rsid w:val="62E56007"/>
    <w:rsid w:val="630359BB"/>
    <w:rsid w:val="63092BB6"/>
    <w:rsid w:val="630D5566"/>
    <w:rsid w:val="63122B97"/>
    <w:rsid w:val="632F5DD1"/>
    <w:rsid w:val="63562F74"/>
    <w:rsid w:val="63656AFC"/>
    <w:rsid w:val="637545E3"/>
    <w:rsid w:val="63AC5782"/>
    <w:rsid w:val="63BC78E8"/>
    <w:rsid w:val="63CB088C"/>
    <w:rsid w:val="63DE133E"/>
    <w:rsid w:val="63EB41E9"/>
    <w:rsid w:val="63EB7C0A"/>
    <w:rsid w:val="641A0055"/>
    <w:rsid w:val="641D191C"/>
    <w:rsid w:val="6435416B"/>
    <w:rsid w:val="643E7E6D"/>
    <w:rsid w:val="64452F67"/>
    <w:rsid w:val="645210D9"/>
    <w:rsid w:val="645A160A"/>
    <w:rsid w:val="645F539F"/>
    <w:rsid w:val="649117FD"/>
    <w:rsid w:val="649B1FDE"/>
    <w:rsid w:val="64A77F74"/>
    <w:rsid w:val="64CC7823"/>
    <w:rsid w:val="64D9547B"/>
    <w:rsid w:val="650063DE"/>
    <w:rsid w:val="652D588D"/>
    <w:rsid w:val="652E577C"/>
    <w:rsid w:val="65340DFB"/>
    <w:rsid w:val="6535720E"/>
    <w:rsid w:val="6558787C"/>
    <w:rsid w:val="65605375"/>
    <w:rsid w:val="6562171C"/>
    <w:rsid w:val="657E5EA5"/>
    <w:rsid w:val="657F6D6B"/>
    <w:rsid w:val="658D32AB"/>
    <w:rsid w:val="65C61669"/>
    <w:rsid w:val="6609625A"/>
    <w:rsid w:val="662552AC"/>
    <w:rsid w:val="66366464"/>
    <w:rsid w:val="663B4A16"/>
    <w:rsid w:val="663E19E0"/>
    <w:rsid w:val="666F29E4"/>
    <w:rsid w:val="667363D4"/>
    <w:rsid w:val="66946178"/>
    <w:rsid w:val="66C122F2"/>
    <w:rsid w:val="66CD71F1"/>
    <w:rsid w:val="66CF02C7"/>
    <w:rsid w:val="66D74547"/>
    <w:rsid w:val="66F410BF"/>
    <w:rsid w:val="66FA18A1"/>
    <w:rsid w:val="66FF37F9"/>
    <w:rsid w:val="671910FE"/>
    <w:rsid w:val="673D62A5"/>
    <w:rsid w:val="67405D02"/>
    <w:rsid w:val="67440FF4"/>
    <w:rsid w:val="674D64C6"/>
    <w:rsid w:val="67525382"/>
    <w:rsid w:val="67677DF5"/>
    <w:rsid w:val="676D122D"/>
    <w:rsid w:val="67CE7B06"/>
    <w:rsid w:val="67CF7D91"/>
    <w:rsid w:val="68016AB3"/>
    <w:rsid w:val="683532D2"/>
    <w:rsid w:val="686043B2"/>
    <w:rsid w:val="689A7ED6"/>
    <w:rsid w:val="689B014A"/>
    <w:rsid w:val="68F02322"/>
    <w:rsid w:val="68F25716"/>
    <w:rsid w:val="68FA3C61"/>
    <w:rsid w:val="69130976"/>
    <w:rsid w:val="693B6E94"/>
    <w:rsid w:val="697357A4"/>
    <w:rsid w:val="698D15E8"/>
    <w:rsid w:val="69951844"/>
    <w:rsid w:val="69AE677E"/>
    <w:rsid w:val="69E14FCE"/>
    <w:rsid w:val="69EA2D03"/>
    <w:rsid w:val="69ED01A4"/>
    <w:rsid w:val="69F17517"/>
    <w:rsid w:val="69FF63B1"/>
    <w:rsid w:val="6A0F6E0E"/>
    <w:rsid w:val="6A505B3F"/>
    <w:rsid w:val="6A5C015A"/>
    <w:rsid w:val="6A6F3B23"/>
    <w:rsid w:val="6A8309DA"/>
    <w:rsid w:val="6AB22299"/>
    <w:rsid w:val="6ACF313E"/>
    <w:rsid w:val="6AE80482"/>
    <w:rsid w:val="6B07245D"/>
    <w:rsid w:val="6B3C6EE5"/>
    <w:rsid w:val="6B5918C5"/>
    <w:rsid w:val="6B5D0DBB"/>
    <w:rsid w:val="6B5F6147"/>
    <w:rsid w:val="6B7D32D0"/>
    <w:rsid w:val="6B83541C"/>
    <w:rsid w:val="6B8E4BF1"/>
    <w:rsid w:val="6B934398"/>
    <w:rsid w:val="6B9549CC"/>
    <w:rsid w:val="6BB45380"/>
    <w:rsid w:val="6BEB5624"/>
    <w:rsid w:val="6BFE6E1C"/>
    <w:rsid w:val="6C314B7A"/>
    <w:rsid w:val="6C331D16"/>
    <w:rsid w:val="6C526294"/>
    <w:rsid w:val="6CB45DA1"/>
    <w:rsid w:val="6CBA521B"/>
    <w:rsid w:val="6CBD263E"/>
    <w:rsid w:val="6CFE3898"/>
    <w:rsid w:val="6D1564CB"/>
    <w:rsid w:val="6D35240F"/>
    <w:rsid w:val="6D4E698D"/>
    <w:rsid w:val="6D7D376F"/>
    <w:rsid w:val="6D8A14CA"/>
    <w:rsid w:val="6D9B51DF"/>
    <w:rsid w:val="6D9E1D96"/>
    <w:rsid w:val="6DAE0F4A"/>
    <w:rsid w:val="6DF0460C"/>
    <w:rsid w:val="6E011126"/>
    <w:rsid w:val="6E235A60"/>
    <w:rsid w:val="6E4F3820"/>
    <w:rsid w:val="6E5D3CBA"/>
    <w:rsid w:val="6EDA12F8"/>
    <w:rsid w:val="6EE33DB2"/>
    <w:rsid w:val="6EEA526B"/>
    <w:rsid w:val="6EFC3F0C"/>
    <w:rsid w:val="6EFF5E81"/>
    <w:rsid w:val="6F1031F6"/>
    <w:rsid w:val="6F3D37E0"/>
    <w:rsid w:val="6F600666"/>
    <w:rsid w:val="6FAC3291"/>
    <w:rsid w:val="70311875"/>
    <w:rsid w:val="70C02C10"/>
    <w:rsid w:val="70CE3C6D"/>
    <w:rsid w:val="70CE50A2"/>
    <w:rsid w:val="70D55BA2"/>
    <w:rsid w:val="70DA4B8C"/>
    <w:rsid w:val="70EA3AD0"/>
    <w:rsid w:val="711F242C"/>
    <w:rsid w:val="71383C51"/>
    <w:rsid w:val="715732F9"/>
    <w:rsid w:val="715B1FD0"/>
    <w:rsid w:val="7168169E"/>
    <w:rsid w:val="716B3CE7"/>
    <w:rsid w:val="717F57FA"/>
    <w:rsid w:val="71B3088B"/>
    <w:rsid w:val="71BA618F"/>
    <w:rsid w:val="71DC0EB4"/>
    <w:rsid w:val="71EA0570"/>
    <w:rsid w:val="72180E66"/>
    <w:rsid w:val="724D7C36"/>
    <w:rsid w:val="725D2ADE"/>
    <w:rsid w:val="726B209C"/>
    <w:rsid w:val="727B05E0"/>
    <w:rsid w:val="72BA219A"/>
    <w:rsid w:val="72D11E2A"/>
    <w:rsid w:val="72FD602B"/>
    <w:rsid w:val="733650F3"/>
    <w:rsid w:val="73571248"/>
    <w:rsid w:val="736235AF"/>
    <w:rsid w:val="73686F64"/>
    <w:rsid w:val="737B7A84"/>
    <w:rsid w:val="73D0546D"/>
    <w:rsid w:val="73F37985"/>
    <w:rsid w:val="74156C0C"/>
    <w:rsid w:val="74573BED"/>
    <w:rsid w:val="74574577"/>
    <w:rsid w:val="748059D1"/>
    <w:rsid w:val="74ED2443"/>
    <w:rsid w:val="74FE6230"/>
    <w:rsid w:val="75140F3D"/>
    <w:rsid w:val="75170AFD"/>
    <w:rsid w:val="751C6875"/>
    <w:rsid w:val="75277613"/>
    <w:rsid w:val="753603A4"/>
    <w:rsid w:val="754C76A7"/>
    <w:rsid w:val="75792A23"/>
    <w:rsid w:val="757A3FD5"/>
    <w:rsid w:val="75810FD3"/>
    <w:rsid w:val="75933300"/>
    <w:rsid w:val="759F6514"/>
    <w:rsid w:val="75A10333"/>
    <w:rsid w:val="762A1D4B"/>
    <w:rsid w:val="765668E1"/>
    <w:rsid w:val="768009EE"/>
    <w:rsid w:val="76872BA8"/>
    <w:rsid w:val="76C06244"/>
    <w:rsid w:val="770E1AB4"/>
    <w:rsid w:val="771435A7"/>
    <w:rsid w:val="772E0594"/>
    <w:rsid w:val="77344D7E"/>
    <w:rsid w:val="77453A3C"/>
    <w:rsid w:val="77553269"/>
    <w:rsid w:val="77911EB3"/>
    <w:rsid w:val="77AE5A86"/>
    <w:rsid w:val="77E27F2F"/>
    <w:rsid w:val="780472F2"/>
    <w:rsid w:val="780C1A51"/>
    <w:rsid w:val="78603397"/>
    <w:rsid w:val="789B3169"/>
    <w:rsid w:val="78AF5AF2"/>
    <w:rsid w:val="79092014"/>
    <w:rsid w:val="79173B00"/>
    <w:rsid w:val="792A6D2A"/>
    <w:rsid w:val="79705630"/>
    <w:rsid w:val="798D4757"/>
    <w:rsid w:val="79FD5DD2"/>
    <w:rsid w:val="7A0610DE"/>
    <w:rsid w:val="7A097468"/>
    <w:rsid w:val="7A1E42FB"/>
    <w:rsid w:val="7A2C2328"/>
    <w:rsid w:val="7A435E4B"/>
    <w:rsid w:val="7A460BF1"/>
    <w:rsid w:val="7A8F18AA"/>
    <w:rsid w:val="7A9D6FB6"/>
    <w:rsid w:val="7AAB02D3"/>
    <w:rsid w:val="7AAE5BF8"/>
    <w:rsid w:val="7AF02F1C"/>
    <w:rsid w:val="7B1A0FFD"/>
    <w:rsid w:val="7B461910"/>
    <w:rsid w:val="7B4B685B"/>
    <w:rsid w:val="7B5A5696"/>
    <w:rsid w:val="7B5E68C4"/>
    <w:rsid w:val="7B6F1621"/>
    <w:rsid w:val="7B840C50"/>
    <w:rsid w:val="7B8F385C"/>
    <w:rsid w:val="7BDD1298"/>
    <w:rsid w:val="7C210D5A"/>
    <w:rsid w:val="7C306AE4"/>
    <w:rsid w:val="7C46181B"/>
    <w:rsid w:val="7C5F185A"/>
    <w:rsid w:val="7C6F32BC"/>
    <w:rsid w:val="7C706F97"/>
    <w:rsid w:val="7C7741EF"/>
    <w:rsid w:val="7C927A54"/>
    <w:rsid w:val="7C9B1CB6"/>
    <w:rsid w:val="7CB55BBE"/>
    <w:rsid w:val="7CDA6256"/>
    <w:rsid w:val="7CFD3973"/>
    <w:rsid w:val="7D160A41"/>
    <w:rsid w:val="7D221505"/>
    <w:rsid w:val="7D4B696B"/>
    <w:rsid w:val="7D4C373B"/>
    <w:rsid w:val="7D795622"/>
    <w:rsid w:val="7DB42F63"/>
    <w:rsid w:val="7DE436F3"/>
    <w:rsid w:val="7E0A40CE"/>
    <w:rsid w:val="7E0E695D"/>
    <w:rsid w:val="7E2A1DA8"/>
    <w:rsid w:val="7E2D130F"/>
    <w:rsid w:val="7E4C55B7"/>
    <w:rsid w:val="7E5754B0"/>
    <w:rsid w:val="7E6165DE"/>
    <w:rsid w:val="7E6467DB"/>
    <w:rsid w:val="7EA313D0"/>
    <w:rsid w:val="7EC759DF"/>
    <w:rsid w:val="7ED337C5"/>
    <w:rsid w:val="7EED480C"/>
    <w:rsid w:val="7EF464A7"/>
    <w:rsid w:val="7F1C00C4"/>
    <w:rsid w:val="7F26759E"/>
    <w:rsid w:val="7F296979"/>
    <w:rsid w:val="7F2C0681"/>
    <w:rsid w:val="7F3A5A11"/>
    <w:rsid w:val="7F43222E"/>
    <w:rsid w:val="7F923F8E"/>
    <w:rsid w:val="7F97111B"/>
    <w:rsid w:val="7FAF4BA7"/>
    <w:rsid w:val="7FE2684A"/>
    <w:rsid w:val="7FF62FE7"/>
    <w:rsid w:val="7FFA72C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1"/>
    <w:next w:val="1"/>
    <w:link w:val="60"/>
    <w:qFormat/>
    <w:uiPriority w:val="0"/>
    <w:pPr>
      <w:outlineLvl w:val="2"/>
    </w:pPr>
    <w:rPr>
      <w:i/>
      <w:sz w:val="26"/>
      <w:szCs w:val="26"/>
    </w:rPr>
  </w:style>
  <w:style w:type="paragraph" w:styleId="5">
    <w:name w:val="heading 4"/>
    <w:basedOn w:val="4"/>
    <w:next w:val="1"/>
    <w:link w:val="61"/>
    <w:qFormat/>
    <w:uiPriority w:val="0"/>
    <w:pPr>
      <w:outlineLvl w:val="3"/>
    </w:pPr>
    <w:rPr>
      <w:rFonts w:ascii="Calibri" w:hAnsi="Calibri"/>
      <w:sz w:val="28"/>
      <w:szCs w:val="28"/>
    </w:rPr>
  </w:style>
  <w:style w:type="paragraph" w:styleId="6">
    <w:name w:val="heading 5"/>
    <w:basedOn w:val="5"/>
    <w:next w:val="1"/>
    <w:link w:val="62"/>
    <w:qFormat/>
    <w:uiPriority w:val="0"/>
    <w:pPr>
      <w:outlineLvl w:val="4"/>
    </w:pPr>
    <w:rPr>
      <w:i w:val="0"/>
      <w:iCs/>
      <w:sz w:val="26"/>
      <w:szCs w:val="26"/>
    </w:rPr>
  </w:style>
  <w:style w:type="paragraph" w:styleId="7">
    <w:name w:val="heading 6"/>
    <w:basedOn w:val="8"/>
    <w:next w:val="1"/>
    <w:link w:val="63"/>
    <w:qFormat/>
    <w:uiPriority w:val="0"/>
    <w:pPr>
      <w:numPr>
        <w:ilvl w:val="5"/>
        <w:numId w:val="1"/>
      </w:numPr>
      <w:outlineLvl w:val="5"/>
    </w:pPr>
    <w:rPr>
      <w:i/>
      <w:iCs w:val="0"/>
      <w:szCs w:val="20"/>
    </w:rPr>
  </w:style>
  <w:style w:type="paragraph" w:styleId="9">
    <w:name w:val="heading 7"/>
    <w:basedOn w:val="8"/>
    <w:next w:val="1"/>
    <w:link w:val="64"/>
    <w:qFormat/>
    <w:uiPriority w:val="0"/>
    <w:pPr>
      <w:numPr>
        <w:ilvl w:val="6"/>
        <w:numId w:val="1"/>
      </w:numPr>
      <w:outlineLvl w:val="6"/>
    </w:pPr>
    <w:rPr>
      <w:i/>
      <w:iCs w:val="0"/>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0"/>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0"/>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Heading 1 Char"/>
    <w:link w:val="2"/>
    <w:qFormat/>
    <w:locked/>
    <w:uiPriority w:val="0"/>
    <w:rPr>
      <w:rFonts w:ascii="Cambria" w:hAnsi="Cambria"/>
      <w:b/>
      <w:bCs/>
      <w:kern w:val="32"/>
      <w:sz w:val="32"/>
      <w:szCs w:val="32"/>
      <w:lang w:val="en-GB" w:eastAsia="ja-JP"/>
    </w:rPr>
  </w:style>
  <w:style w:type="character" w:customStyle="1" w:styleId="59">
    <w:name w:val="Heading 2 Char"/>
    <w:link w:val="3"/>
    <w:qFormat/>
    <w:locked/>
    <w:uiPriority w:val="0"/>
    <w:rPr>
      <w:rFonts w:eastAsia="time"/>
      <w:b/>
      <w:bCs/>
      <w:iCs/>
      <w:sz w:val="28"/>
      <w:szCs w:val="28"/>
      <w:lang w:val="en-GB" w:eastAsia="ja-JP"/>
    </w:rPr>
  </w:style>
  <w:style w:type="character" w:customStyle="1" w:styleId="60">
    <w:name w:val="Heading 3 Char"/>
    <w:link w:val="4"/>
    <w:qFormat/>
    <w:locked/>
    <w:uiPriority w:val="0"/>
    <w:rPr>
      <w:rFonts w:eastAsia="time"/>
      <w:b/>
      <w:bCs/>
      <w:i/>
      <w:sz w:val="26"/>
      <w:szCs w:val="26"/>
      <w:lang w:val="en-GB" w:eastAsia="ja-JP"/>
    </w:rPr>
  </w:style>
  <w:style w:type="character" w:customStyle="1" w:styleId="61">
    <w:name w:val="Heading 4 Char"/>
    <w:link w:val="5"/>
    <w:qFormat/>
    <w:locked/>
    <w:uiPriority w:val="0"/>
    <w:rPr>
      <w:rFonts w:ascii="Calibri" w:hAnsi="Calibri" w:eastAsia="time"/>
      <w:b/>
      <w:bCs/>
      <w:i/>
      <w:sz w:val="28"/>
      <w:szCs w:val="28"/>
      <w:lang w:val="en-GB" w:eastAsia="ja-JP"/>
    </w:rPr>
  </w:style>
  <w:style w:type="character" w:customStyle="1" w:styleId="62">
    <w:name w:val="Heading 5 Char"/>
    <w:link w:val="6"/>
    <w:qFormat/>
    <w:locked/>
    <w:uiPriority w:val="0"/>
    <w:rPr>
      <w:rFonts w:ascii="Calibri" w:hAnsi="Calibri" w:eastAsia="time"/>
      <w:b/>
      <w:bCs/>
      <w:iCs/>
      <w:sz w:val="26"/>
      <w:szCs w:val="26"/>
      <w:lang w:val="en-GB" w:eastAsia="ja-JP"/>
    </w:rPr>
  </w:style>
  <w:style w:type="character" w:customStyle="1" w:styleId="63">
    <w:name w:val="Heading 6 Char"/>
    <w:link w:val="7"/>
    <w:qFormat/>
    <w:locked/>
    <w:uiPriority w:val="0"/>
    <w:rPr>
      <w:rFonts w:ascii="Calibri" w:hAnsi="Calibri" w:eastAsia="time"/>
      <w:b/>
      <w:bCs/>
      <w:i/>
      <w:lang w:val="en-GB" w:eastAsia="ja-JP"/>
    </w:rPr>
  </w:style>
  <w:style w:type="character" w:customStyle="1" w:styleId="64">
    <w:name w:val="Heading 7 Char"/>
    <w:link w:val="9"/>
    <w:qFormat/>
    <w:locked/>
    <w:uiPriority w:val="0"/>
    <w:rPr>
      <w:rFonts w:ascii="Calibri" w:hAnsi="Calibri" w:eastAsia="time"/>
      <w:i/>
      <w:sz w:val="24"/>
      <w:szCs w:val="24"/>
      <w:lang w:val="en-GB" w:eastAsia="ja-JP"/>
    </w:rPr>
  </w:style>
  <w:style w:type="character" w:customStyle="1" w:styleId="65">
    <w:name w:val="Heading 8 Char"/>
    <w:link w:val="10"/>
    <w:qFormat/>
    <w:locked/>
    <w:uiPriority w:val="0"/>
    <w:rPr>
      <w:rFonts w:ascii="Calibri" w:hAnsi="Calibri"/>
      <w:i/>
      <w:iCs/>
      <w:sz w:val="24"/>
      <w:szCs w:val="24"/>
      <w:lang w:val="en-GB" w:eastAsia="ja-JP"/>
    </w:rPr>
  </w:style>
  <w:style w:type="character" w:customStyle="1" w:styleId="66">
    <w:name w:val="Heading 9 Char"/>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Footnote Text Char"/>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Footer Char"/>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Body Text Char"/>
    <w:link w:val="32"/>
    <w:qFormat/>
    <w:locked/>
    <w:uiPriority w:val="99"/>
    <w:rPr>
      <w:rFonts w:cs="Times New Roman"/>
      <w:lang w:val="en-GB" w:eastAsia="en-US" w:bidi="ar-SA"/>
    </w:rPr>
  </w:style>
  <w:style w:type="character" w:customStyle="1" w:styleId="105">
    <w:name w:val="Body Text 3 Char"/>
    <w:link w:val="31"/>
    <w:semiHidden/>
    <w:qFormat/>
    <w:locked/>
    <w:uiPriority w:val="99"/>
    <w:rPr>
      <w:rFonts w:ascii="Times New Roman" w:hAnsi="Times New Roman" w:cs="Times New Roman"/>
      <w:sz w:val="16"/>
      <w:szCs w:val="16"/>
      <w:lang w:val="en-GB" w:eastAsia="ja-JP"/>
    </w:rPr>
  </w:style>
  <w:style w:type="character" w:customStyle="1" w:styleId="106">
    <w:name w:val="Caption Char"/>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Comment Text Char"/>
    <w:link w:val="30"/>
    <w:qFormat/>
    <w:locked/>
    <w:uiPriority w:val="0"/>
    <w:rPr>
      <w:rFonts w:ascii="Times New Roman" w:hAnsi="Times New Roman" w:cs="Times New Roman"/>
      <w:sz w:val="20"/>
      <w:szCs w:val="20"/>
      <w:lang w:val="en-GB" w:eastAsia="ja-JP"/>
    </w:rPr>
  </w:style>
  <w:style w:type="character" w:customStyle="1" w:styleId="110">
    <w:name w:val="Comment Subject Char"/>
    <w:link w:val="48"/>
    <w:semiHidden/>
    <w:qFormat/>
    <w:locked/>
    <w:uiPriority w:val="99"/>
    <w:rPr>
      <w:rFonts w:ascii="Times New Roman" w:hAnsi="Times New Roman" w:cs="Times New Roman"/>
      <w:b/>
      <w:bCs/>
      <w:sz w:val="20"/>
      <w:szCs w:val="20"/>
      <w:lang w:val="en-GB" w:eastAsia="ja-JP"/>
    </w:rPr>
  </w:style>
  <w:style w:type="character" w:customStyle="1" w:styleId="111">
    <w:name w:val="Balloon Text Char"/>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Document Map Char"/>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Header Char1"/>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List Paragraph Char"/>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Title Char"/>
    <w:basedOn w:val="53"/>
    <w:link w:val="47"/>
    <w:qFormat/>
    <w:uiPriority w:val="10"/>
    <w:rPr>
      <w:rFonts w:asciiTheme="majorHAnsi" w:hAnsiTheme="majorHAnsi" w:cstheme="majorBidi"/>
      <w:b/>
      <w:bCs/>
      <w:sz w:val="32"/>
      <w:szCs w:val="32"/>
      <w:lang w:val="en-GB" w:eastAsia="ja-JP"/>
    </w:rPr>
  </w:style>
  <w:style w:type="character" w:customStyle="1" w:styleId="146">
    <w:name w:val="Subtitle Char"/>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 w:type="paragraph" w:customStyle="1" w:styleId="161">
    <w:name w:val="Revision1"/>
    <w:hidden/>
    <w:unhideWhenUsed/>
    <w:qFormat/>
    <w:uiPriority w:val="99"/>
    <w:rPr>
      <w:rFonts w:ascii="Times New Roman" w:hAnsi="Times New Roman" w:eastAsia="宋体" w:cs="Times New Roman"/>
      <w:lang w:val="en-GB" w:eastAsia="ja-JP" w:bidi="ar-SA"/>
    </w:rPr>
  </w:style>
  <w:style w:type="paragraph" w:customStyle="1" w:styleId="162">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6</Pages>
  <Words>5268</Words>
  <Characters>30028</Characters>
  <Lines>250</Lines>
  <Paragraphs>70</Paragraphs>
  <TotalTime>2</TotalTime>
  <ScaleCrop>false</ScaleCrop>
  <LinksUpToDate>false</LinksUpToDate>
  <CharactersWithSpaces>35226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2022-04-29T07:12:00Z</dcterms:created>
  <dc:creator>CMCC</dc:creator>
  <cp:keywords>ESA, style sheet, Winword</cp:keywords>
  <cp:lastModifiedBy>秋收冬藏</cp:lastModifiedBy>
  <cp:lastPrinted>2021-11-04T10:32:00Z</cp:lastPrinted>
  <dcterms:modified xsi:type="dcterms:W3CDTF">2024-04-02T09:28:54Z</dcterms:modified>
  <dc:subject>Word for Windows 6.x &amp; 95+</dc:subject>
  <dc:title>ETSI stylesheet (v.7.0)</dc:title>
  <cp:revision>252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F02A709090AD454DBFE494E2F895EBF1</vt:lpwstr>
  </property>
</Properties>
</file>